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B62FB" w14:textId="77777777" w:rsidR="0023597B" w:rsidRPr="00D523B5" w:rsidRDefault="0023597B" w:rsidP="006C7538">
      <w:pPr>
        <w:pStyle w:val="Nincstrkz"/>
        <w:jc w:val="center"/>
        <w:rPr>
          <w:rFonts w:cstheme="minorHAnsi"/>
          <w:lang w:val="hu-HU"/>
        </w:rPr>
      </w:pPr>
    </w:p>
    <w:p w14:paraId="68311B96" w14:textId="77777777" w:rsidR="0023597B" w:rsidRPr="00D523B5" w:rsidRDefault="0023597B">
      <w:pPr>
        <w:rPr>
          <w:rFonts w:asciiTheme="minorHAnsi" w:hAnsiTheme="minorHAnsi" w:cstheme="minorHAnsi"/>
          <w:lang w:val="hu-HU"/>
        </w:rPr>
      </w:pPr>
    </w:p>
    <w:p w14:paraId="3EFC329E" w14:textId="77777777" w:rsidR="0023597B" w:rsidRPr="00D523B5" w:rsidRDefault="0023597B">
      <w:pPr>
        <w:jc w:val="center"/>
        <w:rPr>
          <w:rFonts w:asciiTheme="minorHAnsi" w:hAnsiTheme="minorHAnsi" w:cstheme="minorHAnsi"/>
          <w:b/>
          <w:sz w:val="36"/>
          <w:szCs w:val="36"/>
          <w:lang w:val="hu-HU"/>
        </w:rPr>
      </w:pPr>
    </w:p>
    <w:p w14:paraId="6C2EAB2A" w14:textId="77777777" w:rsidR="0023597B" w:rsidRPr="00D523B5" w:rsidRDefault="0023597B" w:rsidP="00D523B5">
      <w:pPr>
        <w:rPr>
          <w:rFonts w:asciiTheme="minorHAnsi" w:hAnsiTheme="minorHAnsi" w:cstheme="minorHAnsi"/>
          <w:b/>
          <w:sz w:val="36"/>
          <w:szCs w:val="36"/>
          <w:lang w:val="hu-HU"/>
        </w:rPr>
      </w:pPr>
    </w:p>
    <w:p w14:paraId="55696D4E" w14:textId="77777777" w:rsidR="00530962" w:rsidRPr="00D523B5" w:rsidRDefault="00530962">
      <w:pPr>
        <w:jc w:val="right"/>
        <w:rPr>
          <w:rFonts w:asciiTheme="minorHAnsi" w:hAnsiTheme="minorHAnsi" w:cstheme="minorHAnsi"/>
          <w:b/>
          <w:sz w:val="36"/>
          <w:szCs w:val="36"/>
          <w:lang w:val="hu-HU"/>
        </w:rPr>
      </w:pPr>
    </w:p>
    <w:p w14:paraId="48933DB3" w14:textId="77777777" w:rsidR="0023597B" w:rsidRPr="00D523B5" w:rsidRDefault="006C7538" w:rsidP="00FA702B">
      <w:pPr>
        <w:rPr>
          <w:rFonts w:asciiTheme="minorHAnsi" w:hAnsiTheme="minorHAnsi" w:cstheme="minorHAnsi"/>
          <w:b/>
          <w:sz w:val="36"/>
          <w:szCs w:val="36"/>
          <w:lang w:val="hu-HU"/>
        </w:rPr>
      </w:pPr>
      <w:r w:rsidRPr="00D523B5">
        <w:rPr>
          <w:rFonts w:asciiTheme="minorHAnsi" w:hAnsiTheme="minorHAnsi" w:cstheme="minorHAnsi"/>
          <w:b/>
          <w:sz w:val="36"/>
          <w:szCs w:val="36"/>
          <w:lang w:val="hu-HU"/>
        </w:rPr>
        <w:t>Adatkezelő</w:t>
      </w:r>
      <w:r w:rsidR="00227545" w:rsidRPr="00D523B5">
        <w:rPr>
          <w:rFonts w:asciiTheme="minorHAnsi" w:hAnsiTheme="minorHAnsi" w:cstheme="minorHAnsi"/>
          <w:b/>
          <w:sz w:val="36"/>
          <w:szCs w:val="36"/>
          <w:lang w:val="hu-HU"/>
        </w:rPr>
        <w:t>/</w:t>
      </w:r>
      <w:r w:rsidRPr="00D523B5">
        <w:rPr>
          <w:rFonts w:asciiTheme="minorHAnsi" w:hAnsiTheme="minorHAnsi" w:cstheme="minorHAnsi"/>
          <w:b/>
          <w:sz w:val="36"/>
          <w:szCs w:val="36"/>
          <w:lang w:val="hu-HU"/>
        </w:rPr>
        <w:t>adatfeldolgozó</w:t>
      </w:r>
      <w:r w:rsidR="00FA702B">
        <w:rPr>
          <w:rFonts w:asciiTheme="minorHAnsi" w:hAnsiTheme="minorHAnsi" w:cstheme="minorHAnsi"/>
          <w:b/>
          <w:sz w:val="36"/>
          <w:szCs w:val="36"/>
          <w:lang w:val="hu-HU"/>
        </w:rPr>
        <w:t xml:space="preserve"> </w:t>
      </w:r>
      <w:r w:rsidR="00D51967">
        <w:rPr>
          <w:rFonts w:asciiTheme="minorHAnsi" w:hAnsiTheme="minorHAnsi" w:cstheme="minorHAnsi"/>
          <w:b/>
          <w:sz w:val="36"/>
          <w:szCs w:val="36"/>
          <w:lang w:val="hu-HU"/>
        </w:rPr>
        <w:t>megállapodás</w:t>
      </w:r>
      <w:r w:rsidR="00D51967" w:rsidRPr="00D523B5">
        <w:rPr>
          <w:rFonts w:asciiTheme="minorHAnsi" w:hAnsiTheme="minorHAnsi" w:cstheme="minorHAnsi"/>
          <w:b/>
          <w:sz w:val="36"/>
          <w:szCs w:val="36"/>
          <w:lang w:val="hu-HU"/>
        </w:rPr>
        <w:t xml:space="preserve"> </w:t>
      </w:r>
      <w:r w:rsidR="00FA702B">
        <w:rPr>
          <w:rFonts w:asciiTheme="minorHAnsi" w:hAnsiTheme="minorHAnsi" w:cstheme="minorHAnsi"/>
          <w:b/>
          <w:sz w:val="36"/>
          <w:szCs w:val="36"/>
          <w:lang w:val="hu-HU"/>
        </w:rPr>
        <w:t>eljárásrendje</w:t>
      </w:r>
    </w:p>
    <w:p w14:paraId="53B2D93D" w14:textId="77777777" w:rsidR="00D523B5" w:rsidRPr="00D523B5" w:rsidRDefault="00D523B5" w:rsidP="00FA702B">
      <w:pPr>
        <w:pStyle w:val="1oldal"/>
        <w:keepLines w:val="0"/>
        <w:spacing w:before="480" w:after="480" w:line="240" w:lineRule="auto"/>
        <w:ind w:left="0"/>
        <w:jc w:val="left"/>
        <w:rPr>
          <w:rFonts w:asciiTheme="minorHAnsi" w:hAnsiTheme="minorHAnsi" w:cstheme="minorHAnsi"/>
          <w:color w:val="auto"/>
          <w:sz w:val="36"/>
          <w:szCs w:val="36"/>
        </w:rPr>
      </w:pPr>
      <w:bookmarkStart w:id="0" w:name="_Hlk11224127"/>
      <w:r w:rsidRPr="00D523B5">
        <w:rPr>
          <w:rFonts w:asciiTheme="minorHAnsi" w:hAnsiTheme="minorHAnsi" w:cstheme="minorHAnsi"/>
          <w:color w:val="auto"/>
          <w:sz w:val="36"/>
          <w:szCs w:val="36"/>
        </w:rPr>
        <w:t>GDPR Projekt</w:t>
      </w:r>
    </w:p>
    <w:bookmarkEnd w:id="0"/>
    <w:p w14:paraId="0F44D181" w14:textId="53D856AD" w:rsidR="00D523B5" w:rsidRPr="00D523B5" w:rsidRDefault="003E7F94" w:rsidP="00FA702B">
      <w:pPr>
        <w:pStyle w:val="1oldal"/>
        <w:keepLines w:val="0"/>
        <w:spacing w:line="312" w:lineRule="auto"/>
        <w:ind w:left="0"/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Nagytarcsai Szociális Segítő Szolgálat</w:t>
      </w:r>
      <w:r w:rsidR="00C34F8F" w:rsidRPr="00C34F8F">
        <w:rPr>
          <w:rFonts w:asciiTheme="minorHAnsi" w:hAnsiTheme="minorHAnsi" w:cstheme="minorHAnsi"/>
          <w:color w:val="auto"/>
        </w:rPr>
        <w:t xml:space="preserve"> </w:t>
      </w:r>
      <w:r w:rsidR="00B66FD6">
        <w:rPr>
          <w:rFonts w:asciiTheme="minorHAnsi" w:hAnsiTheme="minorHAnsi" w:cstheme="minorHAnsi"/>
          <w:color w:val="auto"/>
        </w:rPr>
        <w:t>(a továbbiakban Adatkezelő)</w:t>
      </w:r>
    </w:p>
    <w:p w14:paraId="5E25FB42" w14:textId="77777777" w:rsidR="00D523B5" w:rsidRPr="00D523B5" w:rsidRDefault="00D523B5" w:rsidP="00FA702B">
      <w:pPr>
        <w:pStyle w:val="1oldal"/>
        <w:keepLines w:val="0"/>
        <w:spacing w:line="312" w:lineRule="auto"/>
        <w:ind w:left="0"/>
        <w:jc w:val="left"/>
        <w:rPr>
          <w:rFonts w:asciiTheme="minorHAnsi" w:hAnsiTheme="minorHAnsi" w:cstheme="minorHAnsi"/>
          <w:color w:val="auto"/>
        </w:rPr>
      </w:pPr>
      <w:r w:rsidRPr="00D523B5">
        <w:rPr>
          <w:rFonts w:asciiTheme="minorHAnsi" w:hAnsiTheme="minorHAnsi" w:cstheme="minorHAnsi"/>
          <w:color w:val="auto"/>
        </w:rPr>
        <w:t>Szerző: KÖZINFORMATIKA Nonprofit Kft</w:t>
      </w:r>
      <w:r w:rsidR="000C06F7">
        <w:rPr>
          <w:rFonts w:asciiTheme="minorHAnsi" w:hAnsiTheme="minorHAnsi" w:cstheme="minorHAnsi"/>
          <w:color w:val="auto"/>
        </w:rPr>
        <w:t>.</w:t>
      </w:r>
    </w:p>
    <w:p w14:paraId="7224F20F" w14:textId="77777777" w:rsidR="00D523B5" w:rsidRPr="00D523B5" w:rsidRDefault="00D523B5" w:rsidP="001459A3">
      <w:pPr>
        <w:jc w:val="center"/>
        <w:rPr>
          <w:rFonts w:asciiTheme="minorHAnsi" w:hAnsiTheme="minorHAnsi" w:cstheme="minorHAnsi"/>
          <w:b/>
          <w:sz w:val="36"/>
          <w:szCs w:val="36"/>
          <w:lang w:val="hu-HU"/>
        </w:rPr>
      </w:pPr>
    </w:p>
    <w:p w14:paraId="0E67168C" w14:textId="77777777" w:rsidR="0023597B" w:rsidRPr="00D523B5" w:rsidRDefault="0023597B">
      <w:pPr>
        <w:jc w:val="right"/>
        <w:rPr>
          <w:rFonts w:asciiTheme="minorHAnsi" w:hAnsiTheme="minorHAnsi" w:cstheme="minorHAnsi"/>
          <w:b/>
          <w:sz w:val="36"/>
          <w:szCs w:val="36"/>
          <w:lang w:val="hu-HU"/>
        </w:rPr>
      </w:pPr>
    </w:p>
    <w:p w14:paraId="23D8BE52" w14:textId="77777777" w:rsidR="0023597B" w:rsidRPr="00D523B5" w:rsidRDefault="0023597B">
      <w:pPr>
        <w:jc w:val="right"/>
        <w:rPr>
          <w:rFonts w:asciiTheme="minorHAnsi" w:hAnsiTheme="minorHAnsi" w:cstheme="minorHAnsi"/>
          <w:b/>
          <w:sz w:val="36"/>
          <w:szCs w:val="36"/>
          <w:lang w:val="hu-HU"/>
        </w:rPr>
      </w:pPr>
    </w:p>
    <w:p w14:paraId="4D0A11E0" w14:textId="77777777" w:rsidR="0023597B" w:rsidRPr="00D523B5" w:rsidRDefault="0023597B">
      <w:pPr>
        <w:jc w:val="right"/>
        <w:rPr>
          <w:rFonts w:asciiTheme="minorHAnsi" w:hAnsiTheme="minorHAnsi" w:cstheme="minorHAnsi"/>
          <w:b/>
          <w:sz w:val="36"/>
          <w:szCs w:val="36"/>
          <w:lang w:val="hu-HU"/>
        </w:rPr>
      </w:pPr>
    </w:p>
    <w:p w14:paraId="165CA029" w14:textId="77777777" w:rsidR="001459A3" w:rsidRDefault="001459A3">
      <w:pPr>
        <w:jc w:val="right"/>
        <w:rPr>
          <w:rFonts w:asciiTheme="minorHAnsi" w:hAnsiTheme="minorHAnsi" w:cstheme="minorHAnsi"/>
          <w:b/>
          <w:sz w:val="28"/>
          <w:lang w:val="hu-HU"/>
        </w:rPr>
      </w:pPr>
    </w:p>
    <w:p w14:paraId="7A78F9F1" w14:textId="77777777" w:rsidR="00BD47EC" w:rsidRDefault="00BD47EC">
      <w:pPr>
        <w:jc w:val="right"/>
        <w:rPr>
          <w:rFonts w:asciiTheme="minorHAnsi" w:hAnsiTheme="minorHAnsi" w:cstheme="minorHAnsi"/>
          <w:b/>
          <w:sz w:val="28"/>
          <w:lang w:val="hu-HU"/>
        </w:rPr>
      </w:pPr>
    </w:p>
    <w:p w14:paraId="0E198379" w14:textId="77777777" w:rsidR="00BD47EC" w:rsidRDefault="00BD47EC">
      <w:pPr>
        <w:jc w:val="right"/>
        <w:rPr>
          <w:rFonts w:asciiTheme="minorHAnsi" w:hAnsiTheme="minorHAnsi" w:cstheme="minorHAnsi"/>
          <w:b/>
          <w:sz w:val="28"/>
          <w:lang w:val="hu-HU"/>
        </w:rPr>
      </w:pPr>
    </w:p>
    <w:p w14:paraId="03D5623F" w14:textId="77777777" w:rsidR="00BD47EC" w:rsidRDefault="00BD47EC">
      <w:pPr>
        <w:jc w:val="right"/>
        <w:rPr>
          <w:rFonts w:asciiTheme="minorHAnsi" w:hAnsiTheme="minorHAnsi" w:cstheme="minorHAnsi"/>
          <w:b/>
          <w:sz w:val="28"/>
          <w:lang w:val="hu-HU"/>
        </w:rPr>
      </w:pPr>
    </w:p>
    <w:p w14:paraId="2C26C196" w14:textId="77777777" w:rsidR="00BD47EC" w:rsidRPr="00D523B5" w:rsidRDefault="00BD47EC">
      <w:pPr>
        <w:jc w:val="right"/>
        <w:rPr>
          <w:rFonts w:asciiTheme="minorHAnsi" w:hAnsiTheme="minorHAnsi" w:cstheme="minorHAnsi"/>
          <w:b/>
          <w:sz w:val="28"/>
          <w:lang w:val="hu-HU"/>
        </w:rPr>
      </w:pPr>
    </w:p>
    <w:p w14:paraId="65DD61E5" w14:textId="77777777" w:rsidR="001459A3" w:rsidRPr="00D523B5" w:rsidRDefault="001459A3">
      <w:pPr>
        <w:jc w:val="right"/>
        <w:rPr>
          <w:rFonts w:asciiTheme="minorHAnsi" w:hAnsiTheme="minorHAnsi" w:cstheme="minorHAnsi"/>
          <w:b/>
          <w:sz w:val="28"/>
          <w:lang w:val="hu-HU"/>
        </w:rPr>
      </w:pPr>
    </w:p>
    <w:p w14:paraId="79017630" w14:textId="77777777" w:rsidR="001459A3" w:rsidRPr="00D523B5" w:rsidRDefault="001459A3">
      <w:pPr>
        <w:jc w:val="right"/>
        <w:rPr>
          <w:rFonts w:asciiTheme="minorHAnsi" w:hAnsiTheme="minorHAnsi" w:cstheme="minorHAnsi"/>
          <w:b/>
          <w:sz w:val="28"/>
          <w:lang w:val="hu-HU"/>
        </w:rPr>
      </w:pPr>
    </w:p>
    <w:p w14:paraId="48201423" w14:textId="77777777" w:rsidR="001459A3" w:rsidRPr="00D523B5" w:rsidRDefault="00FA702B" w:rsidP="00FA702B">
      <w:pPr>
        <w:tabs>
          <w:tab w:val="left" w:pos="5724"/>
        </w:tabs>
        <w:rPr>
          <w:rFonts w:asciiTheme="minorHAnsi" w:hAnsiTheme="minorHAnsi" w:cstheme="minorHAnsi"/>
          <w:b/>
          <w:sz w:val="28"/>
          <w:lang w:val="hu-HU"/>
        </w:rPr>
      </w:pPr>
      <w:r>
        <w:rPr>
          <w:rFonts w:asciiTheme="minorHAnsi" w:hAnsiTheme="minorHAnsi" w:cstheme="minorHAnsi"/>
          <w:b/>
          <w:sz w:val="28"/>
          <w:lang w:val="hu-HU"/>
        </w:rPr>
        <w:tab/>
      </w:r>
    </w:p>
    <w:p w14:paraId="11B15092" w14:textId="77777777" w:rsidR="00E75130" w:rsidRPr="00D523B5" w:rsidRDefault="00E75130">
      <w:pPr>
        <w:jc w:val="right"/>
        <w:rPr>
          <w:rFonts w:asciiTheme="minorHAnsi" w:hAnsiTheme="minorHAnsi" w:cstheme="minorHAnsi"/>
          <w:b/>
          <w:sz w:val="28"/>
          <w:lang w:val="hu-HU"/>
        </w:rPr>
      </w:pPr>
    </w:p>
    <w:p w14:paraId="135ADFDD" w14:textId="77777777" w:rsidR="001E0F43" w:rsidRPr="00D523B5" w:rsidRDefault="001E0F43" w:rsidP="001E0F43">
      <w:pPr>
        <w:rPr>
          <w:rFonts w:asciiTheme="minorHAnsi" w:hAnsiTheme="minorHAnsi" w:cstheme="minorHAnsi"/>
          <w:b/>
          <w:color w:val="000000" w:themeColor="text1"/>
          <w:sz w:val="28"/>
          <w:szCs w:val="28"/>
          <w:lang w:val="hu-HU"/>
        </w:rPr>
      </w:pPr>
    </w:p>
    <w:tbl>
      <w:tblPr>
        <w:tblStyle w:val="Rcsostblzat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3119"/>
        <w:gridCol w:w="2760"/>
      </w:tblGrid>
      <w:tr w:rsidR="001E0F43" w:rsidRPr="00D523B5" w14:paraId="35211B70" w14:textId="77777777" w:rsidTr="00530962">
        <w:trPr>
          <w:jc w:val="right"/>
        </w:trPr>
        <w:tc>
          <w:tcPr>
            <w:tcW w:w="3119" w:type="dxa"/>
            <w:shd w:val="clear" w:color="auto" w:fill="C6D9F1" w:themeFill="text2" w:themeFillTint="33"/>
          </w:tcPr>
          <w:p w14:paraId="204AD9EF" w14:textId="77777777" w:rsidR="001E0F43" w:rsidRPr="00D523B5" w:rsidRDefault="006C7538" w:rsidP="001E0F43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Cs w:val="28"/>
                <w:lang w:val="hu-HU" w:eastAsia="en-GB"/>
              </w:rPr>
            </w:pPr>
            <w:r w:rsidRPr="00D523B5">
              <w:rPr>
                <w:rFonts w:asciiTheme="minorHAnsi" w:hAnsiTheme="minorHAnsi" w:cstheme="minorHAnsi"/>
                <w:b/>
                <w:color w:val="000000" w:themeColor="text1"/>
                <w:lang w:val="hu-HU" w:eastAsia="en-GB"/>
              </w:rPr>
              <w:t>Doku</w:t>
            </w:r>
            <w:r w:rsidR="00D523B5">
              <w:rPr>
                <w:rFonts w:asciiTheme="minorHAnsi" w:hAnsiTheme="minorHAnsi" w:cstheme="minorHAnsi"/>
                <w:b/>
                <w:color w:val="000000" w:themeColor="text1"/>
                <w:lang w:val="hu-HU" w:eastAsia="en-GB"/>
              </w:rPr>
              <w:t>m</w:t>
            </w:r>
            <w:r w:rsidRPr="00D523B5">
              <w:rPr>
                <w:rFonts w:asciiTheme="minorHAnsi" w:hAnsiTheme="minorHAnsi" w:cstheme="minorHAnsi"/>
                <w:b/>
                <w:color w:val="000000" w:themeColor="text1"/>
                <w:lang w:val="hu-HU" w:eastAsia="en-GB"/>
              </w:rPr>
              <w:t>entumszám:</w:t>
            </w:r>
          </w:p>
        </w:tc>
        <w:tc>
          <w:tcPr>
            <w:tcW w:w="2760" w:type="dxa"/>
          </w:tcPr>
          <w:p w14:paraId="72976596" w14:textId="77777777" w:rsidR="001E0F43" w:rsidRPr="00D523B5" w:rsidRDefault="001E0F43" w:rsidP="00FA702B">
            <w:pPr>
              <w:rPr>
                <w:rFonts w:asciiTheme="minorHAnsi" w:hAnsiTheme="minorHAnsi" w:cstheme="minorHAnsi"/>
                <w:b/>
                <w:color w:val="000000" w:themeColor="text1"/>
                <w:szCs w:val="28"/>
                <w:lang w:val="hu-HU" w:eastAsia="en-GB"/>
              </w:rPr>
            </w:pPr>
          </w:p>
        </w:tc>
      </w:tr>
      <w:tr w:rsidR="001E0F43" w:rsidRPr="00D523B5" w14:paraId="3688FDDC" w14:textId="77777777" w:rsidTr="00530962">
        <w:trPr>
          <w:jc w:val="right"/>
        </w:trPr>
        <w:tc>
          <w:tcPr>
            <w:tcW w:w="3119" w:type="dxa"/>
            <w:shd w:val="clear" w:color="auto" w:fill="C6D9F1" w:themeFill="text2" w:themeFillTint="33"/>
          </w:tcPr>
          <w:p w14:paraId="5226598C" w14:textId="77777777" w:rsidR="001E0F43" w:rsidRPr="00D523B5" w:rsidRDefault="001E0F43" w:rsidP="001E0F43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Cs w:val="28"/>
                <w:lang w:val="hu-HU" w:eastAsia="en-GB"/>
              </w:rPr>
            </w:pPr>
            <w:r w:rsidRPr="00D523B5">
              <w:rPr>
                <w:rFonts w:asciiTheme="minorHAnsi" w:hAnsiTheme="minorHAnsi" w:cstheme="minorHAnsi"/>
                <w:b/>
                <w:color w:val="000000" w:themeColor="text1"/>
                <w:szCs w:val="28"/>
                <w:lang w:val="hu-HU" w:eastAsia="en-GB"/>
              </w:rPr>
              <w:t>Ver</w:t>
            </w:r>
            <w:r w:rsidR="006C7538" w:rsidRPr="00D523B5">
              <w:rPr>
                <w:rFonts w:asciiTheme="minorHAnsi" w:hAnsiTheme="minorHAnsi" w:cstheme="minorHAnsi"/>
                <w:b/>
                <w:color w:val="000000" w:themeColor="text1"/>
                <w:szCs w:val="28"/>
                <w:lang w:val="hu-HU" w:eastAsia="en-GB"/>
              </w:rPr>
              <w:t>zió</w:t>
            </w:r>
            <w:r w:rsidRPr="00D523B5">
              <w:rPr>
                <w:rFonts w:asciiTheme="minorHAnsi" w:hAnsiTheme="minorHAnsi" w:cstheme="minorHAnsi"/>
                <w:b/>
                <w:color w:val="000000" w:themeColor="text1"/>
                <w:szCs w:val="28"/>
                <w:lang w:val="hu-HU" w:eastAsia="en-GB"/>
              </w:rPr>
              <w:t>:</w:t>
            </w:r>
          </w:p>
        </w:tc>
        <w:tc>
          <w:tcPr>
            <w:tcW w:w="2760" w:type="dxa"/>
          </w:tcPr>
          <w:p w14:paraId="2446431A" w14:textId="77777777" w:rsidR="001E0F43" w:rsidRPr="00D523B5" w:rsidRDefault="001E0F43" w:rsidP="007F0D7E">
            <w:pPr>
              <w:rPr>
                <w:rFonts w:asciiTheme="minorHAnsi" w:hAnsiTheme="minorHAnsi" w:cstheme="minorHAnsi"/>
                <w:b/>
                <w:color w:val="000000" w:themeColor="text1"/>
                <w:szCs w:val="28"/>
                <w:lang w:val="hu-HU" w:eastAsia="en-GB"/>
              </w:rPr>
            </w:pPr>
          </w:p>
        </w:tc>
      </w:tr>
      <w:tr w:rsidR="001E0F43" w:rsidRPr="00D523B5" w14:paraId="174090ED" w14:textId="77777777" w:rsidTr="00530962">
        <w:trPr>
          <w:jc w:val="right"/>
        </w:trPr>
        <w:tc>
          <w:tcPr>
            <w:tcW w:w="3119" w:type="dxa"/>
            <w:shd w:val="clear" w:color="auto" w:fill="C6D9F1" w:themeFill="text2" w:themeFillTint="33"/>
          </w:tcPr>
          <w:p w14:paraId="407FAA5A" w14:textId="77777777" w:rsidR="001E0F43" w:rsidRPr="00D523B5" w:rsidRDefault="001E0F43" w:rsidP="001E0F43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Cs w:val="28"/>
                <w:lang w:val="hu-HU" w:eastAsia="en-GB"/>
              </w:rPr>
            </w:pPr>
            <w:r w:rsidRPr="00D523B5">
              <w:rPr>
                <w:rFonts w:asciiTheme="minorHAnsi" w:hAnsiTheme="minorHAnsi" w:cstheme="minorHAnsi"/>
                <w:b/>
                <w:color w:val="000000" w:themeColor="text1"/>
                <w:szCs w:val="28"/>
                <w:lang w:val="hu-HU" w:eastAsia="en-GB"/>
              </w:rPr>
              <w:t>D</w:t>
            </w:r>
            <w:r w:rsidR="006C7538" w:rsidRPr="00D523B5">
              <w:rPr>
                <w:rFonts w:asciiTheme="minorHAnsi" w:hAnsiTheme="minorHAnsi" w:cstheme="minorHAnsi"/>
                <w:b/>
                <w:color w:val="000000" w:themeColor="text1"/>
                <w:szCs w:val="28"/>
                <w:lang w:val="hu-HU" w:eastAsia="en-GB"/>
              </w:rPr>
              <w:t>átum</w:t>
            </w:r>
            <w:r w:rsidRPr="00D523B5">
              <w:rPr>
                <w:rFonts w:asciiTheme="minorHAnsi" w:hAnsiTheme="minorHAnsi" w:cstheme="minorHAnsi"/>
                <w:b/>
                <w:color w:val="000000" w:themeColor="text1"/>
                <w:szCs w:val="28"/>
                <w:lang w:val="hu-HU" w:eastAsia="en-GB"/>
              </w:rPr>
              <w:t>:</w:t>
            </w:r>
          </w:p>
        </w:tc>
        <w:tc>
          <w:tcPr>
            <w:tcW w:w="2760" w:type="dxa"/>
          </w:tcPr>
          <w:p w14:paraId="7CB718D5" w14:textId="77777777" w:rsidR="001E0F43" w:rsidRPr="00D523B5" w:rsidRDefault="001E0F43" w:rsidP="00FA702B">
            <w:pPr>
              <w:rPr>
                <w:rFonts w:asciiTheme="minorHAnsi" w:hAnsiTheme="minorHAnsi" w:cstheme="minorHAnsi"/>
                <w:b/>
                <w:color w:val="000000" w:themeColor="text1"/>
                <w:szCs w:val="28"/>
                <w:lang w:val="hu-HU" w:eastAsia="en-GB"/>
              </w:rPr>
            </w:pPr>
          </w:p>
        </w:tc>
      </w:tr>
      <w:tr w:rsidR="001E0F43" w:rsidRPr="00D523B5" w14:paraId="415EA6CE" w14:textId="77777777" w:rsidTr="00530962">
        <w:trPr>
          <w:jc w:val="right"/>
        </w:trPr>
        <w:tc>
          <w:tcPr>
            <w:tcW w:w="3119" w:type="dxa"/>
            <w:shd w:val="clear" w:color="auto" w:fill="C6D9F1" w:themeFill="text2" w:themeFillTint="33"/>
          </w:tcPr>
          <w:p w14:paraId="23049D28" w14:textId="77777777" w:rsidR="001E0F43" w:rsidRPr="00D523B5" w:rsidRDefault="006C7538" w:rsidP="001E0F43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Cs w:val="28"/>
                <w:lang w:val="hu-HU" w:eastAsia="en-GB"/>
              </w:rPr>
            </w:pPr>
            <w:r w:rsidRPr="00D523B5">
              <w:rPr>
                <w:rFonts w:asciiTheme="minorHAnsi" w:hAnsiTheme="minorHAnsi" w:cstheme="minorHAnsi"/>
                <w:b/>
                <w:color w:val="000000" w:themeColor="text1"/>
                <w:szCs w:val="28"/>
                <w:lang w:val="hu-HU" w:eastAsia="en-GB"/>
              </w:rPr>
              <w:t>Szerző</w:t>
            </w:r>
            <w:r w:rsidR="001E0F43" w:rsidRPr="00D523B5">
              <w:rPr>
                <w:rFonts w:asciiTheme="minorHAnsi" w:hAnsiTheme="minorHAnsi" w:cstheme="minorHAnsi"/>
                <w:b/>
                <w:color w:val="000000" w:themeColor="text1"/>
                <w:szCs w:val="28"/>
                <w:lang w:val="hu-HU" w:eastAsia="en-GB"/>
              </w:rPr>
              <w:t>:</w:t>
            </w:r>
          </w:p>
        </w:tc>
        <w:tc>
          <w:tcPr>
            <w:tcW w:w="2760" w:type="dxa"/>
          </w:tcPr>
          <w:p w14:paraId="030DBED5" w14:textId="77777777" w:rsidR="001E0F43" w:rsidRPr="00D523B5" w:rsidRDefault="001E0F43" w:rsidP="00FA702B">
            <w:pPr>
              <w:rPr>
                <w:rFonts w:asciiTheme="minorHAnsi" w:hAnsiTheme="minorHAnsi" w:cstheme="minorHAnsi"/>
                <w:b/>
                <w:color w:val="000000" w:themeColor="text1"/>
                <w:szCs w:val="28"/>
                <w:lang w:val="hu-HU" w:eastAsia="en-GB"/>
              </w:rPr>
            </w:pPr>
          </w:p>
        </w:tc>
      </w:tr>
    </w:tbl>
    <w:p w14:paraId="6731F3DE" w14:textId="77777777" w:rsidR="0023597B" w:rsidRPr="00D523B5" w:rsidRDefault="0023597B">
      <w:pPr>
        <w:jc w:val="both"/>
        <w:rPr>
          <w:rFonts w:asciiTheme="minorHAnsi" w:hAnsiTheme="minorHAnsi" w:cstheme="minorHAnsi"/>
          <w:b/>
          <w:lang w:val="hu-HU"/>
        </w:rPr>
      </w:pPr>
      <w:r w:rsidRPr="00D523B5">
        <w:rPr>
          <w:rFonts w:asciiTheme="minorHAnsi" w:hAnsiTheme="minorHAnsi" w:cstheme="minorHAnsi"/>
          <w:b/>
          <w:lang w:val="hu-HU"/>
        </w:rPr>
        <w:tab/>
      </w:r>
      <w:r w:rsidRPr="00D523B5">
        <w:rPr>
          <w:rFonts w:asciiTheme="minorHAnsi" w:hAnsiTheme="minorHAnsi" w:cstheme="minorHAnsi"/>
          <w:b/>
          <w:lang w:val="hu-HU"/>
        </w:rPr>
        <w:tab/>
      </w:r>
      <w:r w:rsidRPr="00D523B5">
        <w:rPr>
          <w:rFonts w:asciiTheme="minorHAnsi" w:hAnsiTheme="minorHAnsi" w:cstheme="minorHAnsi"/>
          <w:b/>
          <w:lang w:val="hu-HU"/>
        </w:rPr>
        <w:tab/>
      </w:r>
    </w:p>
    <w:p w14:paraId="026583FD" w14:textId="1BFF06D0" w:rsidR="0023597B" w:rsidRPr="00C7403A" w:rsidRDefault="00C7403A" w:rsidP="00C7403A">
      <w:pPr>
        <w:jc w:val="center"/>
        <w:rPr>
          <w:rFonts w:asciiTheme="minorHAnsi" w:hAnsiTheme="minorHAnsi" w:cstheme="minorHAnsi"/>
          <w:bCs/>
          <w:lang w:val="hu-HU"/>
        </w:rPr>
      </w:pPr>
      <w:r w:rsidRPr="00C7403A">
        <w:rPr>
          <w:rFonts w:asciiTheme="minorHAnsi" w:hAnsiTheme="minorHAnsi" w:cstheme="minorHAnsi"/>
          <w:bCs/>
          <w:lang w:val="hu-HU"/>
        </w:rPr>
        <w:t>202</w:t>
      </w:r>
      <w:r w:rsidR="00070485">
        <w:rPr>
          <w:rFonts w:asciiTheme="minorHAnsi" w:hAnsiTheme="minorHAnsi" w:cstheme="minorHAnsi"/>
          <w:bCs/>
          <w:lang w:val="hu-HU"/>
        </w:rPr>
        <w:t>1</w:t>
      </w:r>
      <w:r w:rsidRPr="00C7403A">
        <w:rPr>
          <w:rFonts w:asciiTheme="minorHAnsi" w:hAnsiTheme="minorHAnsi" w:cstheme="minorHAnsi"/>
          <w:bCs/>
          <w:lang w:val="hu-HU"/>
        </w:rPr>
        <w:t>.</w:t>
      </w:r>
    </w:p>
    <w:p w14:paraId="0B852973" w14:textId="77777777" w:rsidR="00D523B5" w:rsidRPr="00D523B5" w:rsidRDefault="00D523B5" w:rsidP="00D523B5">
      <w:pPr>
        <w:pStyle w:val="Cmsor1"/>
        <w:spacing w:before="120" w:after="120"/>
        <w:jc w:val="both"/>
        <w:rPr>
          <w:rFonts w:asciiTheme="minorHAnsi" w:hAnsiTheme="minorHAnsi" w:cstheme="minorHAnsi"/>
          <w:lang w:val="hu-HU"/>
        </w:rPr>
      </w:pPr>
      <w:bookmarkStart w:id="1" w:name="_Toc512579914"/>
      <w:bookmarkStart w:id="2" w:name="_Toc517362112"/>
      <w:bookmarkStart w:id="3" w:name="_Toc530144377"/>
      <w:r w:rsidRPr="00D523B5">
        <w:rPr>
          <w:rFonts w:asciiTheme="minorHAnsi" w:hAnsiTheme="minorHAnsi" w:cstheme="minorHAnsi"/>
          <w:lang w:val="hu-HU"/>
        </w:rPr>
        <w:lastRenderedPageBreak/>
        <w:t>Dokumentum verzió kontroll</w:t>
      </w:r>
      <w:bookmarkEnd w:id="1"/>
      <w:bookmarkEnd w:id="2"/>
      <w:bookmarkEnd w:id="3"/>
    </w:p>
    <w:tbl>
      <w:tblPr>
        <w:tblStyle w:val="Rcsostblzat"/>
        <w:tblW w:w="0" w:type="auto"/>
        <w:tblBorders>
          <w:top w:val="single" w:sz="6" w:space="0" w:color="95B3D7" w:themeColor="accent1" w:themeTint="99"/>
          <w:left w:val="single" w:sz="6" w:space="0" w:color="95B3D7" w:themeColor="accent1" w:themeTint="99"/>
          <w:bottom w:val="single" w:sz="6" w:space="0" w:color="95B3D7" w:themeColor="accent1" w:themeTint="99"/>
          <w:right w:val="single" w:sz="6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3078"/>
        <w:gridCol w:w="1823"/>
        <w:gridCol w:w="2133"/>
        <w:gridCol w:w="1976"/>
      </w:tblGrid>
      <w:tr w:rsidR="00D523B5" w:rsidRPr="00D523B5" w14:paraId="000001D9" w14:textId="77777777" w:rsidTr="00884DF4">
        <w:tc>
          <w:tcPr>
            <w:tcW w:w="3078" w:type="dxa"/>
            <w:shd w:val="clear" w:color="auto" w:fill="DBE5F1" w:themeFill="accent1" w:themeFillTint="33"/>
            <w:vAlign w:val="center"/>
          </w:tcPr>
          <w:p w14:paraId="0E93DE86" w14:textId="77777777" w:rsidR="00D523B5" w:rsidRPr="00D523B5" w:rsidRDefault="00D523B5" w:rsidP="00884DF4">
            <w:pPr>
              <w:pStyle w:val="Tblzat"/>
              <w:keepLines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D523B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KISZK Verzió (k)</w:t>
            </w:r>
          </w:p>
        </w:tc>
        <w:tc>
          <w:tcPr>
            <w:tcW w:w="1823" w:type="dxa"/>
            <w:shd w:val="clear" w:color="auto" w:fill="DBE5F1" w:themeFill="accent1" w:themeFillTint="33"/>
            <w:vAlign w:val="center"/>
          </w:tcPr>
          <w:p w14:paraId="59CC788F" w14:textId="77777777" w:rsidR="00D523B5" w:rsidRPr="00D523B5" w:rsidRDefault="00D523B5" w:rsidP="00884DF4">
            <w:pPr>
              <w:pStyle w:val="Tblzat"/>
              <w:keepLines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D523B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Dátum</w:t>
            </w:r>
          </w:p>
        </w:tc>
        <w:tc>
          <w:tcPr>
            <w:tcW w:w="2133" w:type="dxa"/>
            <w:shd w:val="clear" w:color="auto" w:fill="DBE5F1" w:themeFill="accent1" w:themeFillTint="33"/>
            <w:vAlign w:val="center"/>
          </w:tcPr>
          <w:p w14:paraId="1439F841" w14:textId="77777777" w:rsidR="00D523B5" w:rsidRPr="00D523B5" w:rsidRDefault="00D523B5" w:rsidP="00884DF4">
            <w:pPr>
              <w:pStyle w:val="Tblzat"/>
              <w:keepLines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D523B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Szerző</w:t>
            </w:r>
          </w:p>
        </w:tc>
        <w:tc>
          <w:tcPr>
            <w:tcW w:w="1976" w:type="dxa"/>
            <w:shd w:val="clear" w:color="auto" w:fill="DBE5F1" w:themeFill="accent1" w:themeFillTint="33"/>
            <w:vAlign w:val="center"/>
          </w:tcPr>
          <w:p w14:paraId="0EF59FCC" w14:textId="77777777" w:rsidR="00D523B5" w:rsidRPr="00D523B5" w:rsidRDefault="00D523B5" w:rsidP="00884DF4">
            <w:pPr>
              <w:pStyle w:val="Tblzat"/>
              <w:keepLines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D523B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Megjegyzés</w:t>
            </w:r>
          </w:p>
        </w:tc>
      </w:tr>
      <w:tr w:rsidR="00D523B5" w:rsidRPr="00D523B5" w14:paraId="1E5465EB" w14:textId="77777777" w:rsidTr="00884DF4">
        <w:tc>
          <w:tcPr>
            <w:tcW w:w="3078" w:type="dxa"/>
            <w:shd w:val="clear" w:color="auto" w:fill="auto"/>
            <w:vAlign w:val="center"/>
          </w:tcPr>
          <w:p w14:paraId="1B537FCE" w14:textId="77777777" w:rsidR="00D523B5" w:rsidRPr="00D523B5" w:rsidRDefault="00D523B5" w:rsidP="00884DF4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23" w:type="dxa"/>
            <w:vAlign w:val="center"/>
          </w:tcPr>
          <w:p w14:paraId="6D5ACE7D" w14:textId="77777777" w:rsidR="00D523B5" w:rsidRPr="00D523B5" w:rsidRDefault="00D523B5" w:rsidP="00884DF4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3" w:type="dxa"/>
            <w:vAlign w:val="center"/>
          </w:tcPr>
          <w:p w14:paraId="4FB07211" w14:textId="77777777" w:rsidR="00D523B5" w:rsidRPr="00D523B5" w:rsidRDefault="00D523B5" w:rsidP="00884DF4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76" w:type="dxa"/>
            <w:vAlign w:val="center"/>
          </w:tcPr>
          <w:p w14:paraId="3F14DC4E" w14:textId="77777777" w:rsidR="00D523B5" w:rsidRPr="00D523B5" w:rsidRDefault="00D523B5" w:rsidP="00884DF4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523B5" w:rsidRPr="00D523B5" w14:paraId="593DB1F7" w14:textId="77777777" w:rsidTr="00884DF4">
        <w:tc>
          <w:tcPr>
            <w:tcW w:w="3078" w:type="dxa"/>
            <w:shd w:val="clear" w:color="auto" w:fill="auto"/>
            <w:vAlign w:val="center"/>
          </w:tcPr>
          <w:p w14:paraId="26D6AA16" w14:textId="77777777" w:rsidR="00D523B5" w:rsidRPr="00D523B5" w:rsidRDefault="00D523B5" w:rsidP="00884DF4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23" w:type="dxa"/>
            <w:vAlign w:val="center"/>
          </w:tcPr>
          <w:p w14:paraId="1447CCEF" w14:textId="77777777" w:rsidR="00D523B5" w:rsidRPr="00D523B5" w:rsidRDefault="00D523B5" w:rsidP="00884DF4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3" w:type="dxa"/>
            <w:vAlign w:val="center"/>
          </w:tcPr>
          <w:p w14:paraId="218DB67B" w14:textId="77777777" w:rsidR="00D523B5" w:rsidRPr="00D523B5" w:rsidRDefault="00D523B5" w:rsidP="00884DF4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76" w:type="dxa"/>
            <w:vAlign w:val="center"/>
          </w:tcPr>
          <w:p w14:paraId="549E555D" w14:textId="77777777" w:rsidR="00D523B5" w:rsidRPr="00D523B5" w:rsidRDefault="00D523B5" w:rsidP="00884DF4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523B5" w:rsidRPr="00D523B5" w14:paraId="14A607F7" w14:textId="77777777" w:rsidTr="00884DF4">
        <w:tc>
          <w:tcPr>
            <w:tcW w:w="3078" w:type="dxa"/>
            <w:shd w:val="clear" w:color="auto" w:fill="auto"/>
            <w:vAlign w:val="center"/>
          </w:tcPr>
          <w:p w14:paraId="2EE14120" w14:textId="77777777" w:rsidR="00D523B5" w:rsidRPr="00D523B5" w:rsidRDefault="00D523B5" w:rsidP="00884DF4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23" w:type="dxa"/>
            <w:vAlign w:val="center"/>
          </w:tcPr>
          <w:p w14:paraId="128C2DC9" w14:textId="77777777" w:rsidR="00D523B5" w:rsidRPr="00D523B5" w:rsidRDefault="00D523B5" w:rsidP="00884DF4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3" w:type="dxa"/>
            <w:vAlign w:val="center"/>
          </w:tcPr>
          <w:p w14:paraId="26C54499" w14:textId="77777777" w:rsidR="00D523B5" w:rsidRPr="00D523B5" w:rsidRDefault="00D523B5" w:rsidP="00884DF4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76" w:type="dxa"/>
            <w:vAlign w:val="center"/>
          </w:tcPr>
          <w:p w14:paraId="78E56D7B" w14:textId="77777777" w:rsidR="00D523B5" w:rsidRPr="00D523B5" w:rsidRDefault="00D523B5" w:rsidP="00884DF4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523B5" w:rsidRPr="00D523B5" w14:paraId="308C3911" w14:textId="77777777" w:rsidTr="00884DF4">
        <w:tc>
          <w:tcPr>
            <w:tcW w:w="3078" w:type="dxa"/>
            <w:shd w:val="clear" w:color="auto" w:fill="auto"/>
            <w:vAlign w:val="center"/>
          </w:tcPr>
          <w:p w14:paraId="408C4102" w14:textId="77777777" w:rsidR="00D523B5" w:rsidRPr="00D523B5" w:rsidRDefault="00D523B5" w:rsidP="00884DF4">
            <w:pPr>
              <w:pStyle w:val="Tblzat"/>
              <w:keepLines w:val="0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1823" w:type="dxa"/>
            <w:vAlign w:val="center"/>
          </w:tcPr>
          <w:p w14:paraId="5FA6BEFE" w14:textId="77777777" w:rsidR="00D523B5" w:rsidRPr="00D523B5" w:rsidRDefault="00D523B5" w:rsidP="00884DF4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3" w:type="dxa"/>
            <w:vAlign w:val="center"/>
          </w:tcPr>
          <w:p w14:paraId="1AFA0B3D" w14:textId="77777777" w:rsidR="00D523B5" w:rsidRPr="00D523B5" w:rsidRDefault="00D523B5" w:rsidP="00884DF4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76" w:type="dxa"/>
            <w:vAlign w:val="center"/>
          </w:tcPr>
          <w:p w14:paraId="058DEB65" w14:textId="77777777" w:rsidR="00D523B5" w:rsidRPr="00D523B5" w:rsidRDefault="00D523B5" w:rsidP="00884DF4">
            <w:pPr>
              <w:pStyle w:val="Tblzat"/>
              <w:keepLines w:val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E75FD92" w14:textId="77777777" w:rsidR="0023597B" w:rsidRPr="00D523B5" w:rsidRDefault="0023597B">
      <w:pPr>
        <w:rPr>
          <w:rFonts w:asciiTheme="minorHAnsi" w:hAnsiTheme="minorHAnsi" w:cstheme="minorHAnsi"/>
          <w:lang w:val="hu-HU"/>
        </w:rPr>
      </w:pPr>
    </w:p>
    <w:p w14:paraId="5F8D8CF3" w14:textId="77777777" w:rsidR="0023597B" w:rsidRPr="00D523B5" w:rsidRDefault="006C7538" w:rsidP="00D523B5">
      <w:pPr>
        <w:pStyle w:val="Cmsor1"/>
        <w:spacing w:before="120" w:after="120"/>
        <w:jc w:val="both"/>
        <w:rPr>
          <w:rFonts w:asciiTheme="minorHAnsi" w:hAnsiTheme="minorHAnsi" w:cstheme="minorHAnsi"/>
          <w:lang w:val="hu-HU"/>
        </w:rPr>
      </w:pPr>
      <w:bookmarkStart w:id="4" w:name="_Toc530144378"/>
      <w:r w:rsidRPr="00D523B5">
        <w:rPr>
          <w:rFonts w:asciiTheme="minorHAnsi" w:hAnsiTheme="minorHAnsi" w:cstheme="minorHAnsi"/>
          <w:lang w:val="hu-HU"/>
        </w:rPr>
        <w:t>Tartalomjegyzék</w:t>
      </w:r>
      <w:bookmarkEnd w:id="4"/>
    </w:p>
    <w:p w14:paraId="546527FC" w14:textId="77777777" w:rsidR="0023597B" w:rsidRPr="00D523B5" w:rsidRDefault="0023597B">
      <w:pPr>
        <w:rPr>
          <w:rFonts w:asciiTheme="minorHAnsi" w:hAnsiTheme="minorHAnsi" w:cstheme="minorHAnsi"/>
          <w:lang w:val="hu-HU"/>
        </w:rPr>
      </w:pPr>
    </w:p>
    <w:p w14:paraId="47BBC2FE" w14:textId="77777777" w:rsidR="003E4676" w:rsidRDefault="00864D1E">
      <w:pPr>
        <w:pStyle w:val="TJ1"/>
        <w:tabs>
          <w:tab w:val="left" w:pos="480"/>
          <w:tab w:val="right" w:leader="dot" w:pos="901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hu-HU" w:eastAsia="hu-HU"/>
        </w:rPr>
      </w:pPr>
      <w:r w:rsidRPr="00D523B5">
        <w:rPr>
          <w:rFonts w:asciiTheme="minorHAnsi" w:hAnsiTheme="minorHAnsi" w:cstheme="minorHAnsi"/>
          <w:lang w:val="hu-HU"/>
        </w:rPr>
        <w:fldChar w:fldCharType="begin"/>
      </w:r>
      <w:r w:rsidR="001459A3" w:rsidRPr="00D523B5">
        <w:rPr>
          <w:rFonts w:asciiTheme="minorHAnsi" w:hAnsiTheme="minorHAnsi" w:cstheme="minorHAnsi"/>
          <w:lang w:val="hu-HU"/>
        </w:rPr>
        <w:instrText xml:space="preserve"> TOC \o "1-3" \h \z </w:instrText>
      </w:r>
      <w:r w:rsidRPr="00D523B5">
        <w:rPr>
          <w:rFonts w:asciiTheme="minorHAnsi" w:hAnsiTheme="minorHAnsi" w:cstheme="minorHAnsi"/>
          <w:lang w:val="hu-HU"/>
        </w:rPr>
        <w:fldChar w:fldCharType="separate"/>
      </w:r>
      <w:hyperlink w:anchor="_Toc530144377" w:history="1">
        <w:r w:rsidR="003E4676" w:rsidRPr="003766EC">
          <w:rPr>
            <w:rStyle w:val="Hiperhivatkozs"/>
            <w:rFonts w:cstheme="minorHAnsi"/>
            <w:noProof/>
            <w:lang w:val="hu-HU"/>
          </w:rPr>
          <w:t>1</w:t>
        </w:r>
        <w:r w:rsidR="003E467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hu-HU" w:eastAsia="hu-HU"/>
          </w:rPr>
          <w:tab/>
        </w:r>
        <w:r w:rsidR="003E4676" w:rsidRPr="003766EC">
          <w:rPr>
            <w:rStyle w:val="Hiperhivatkozs"/>
            <w:rFonts w:cstheme="minorHAnsi"/>
            <w:noProof/>
            <w:lang w:val="hu-HU"/>
          </w:rPr>
          <w:t>Dokumentum verzió kontroll</w:t>
        </w:r>
        <w:r w:rsidR="003E46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E4676">
          <w:rPr>
            <w:noProof/>
            <w:webHidden/>
          </w:rPr>
          <w:instrText xml:space="preserve"> PAGEREF _Toc530144377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D47EC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93458F4" w14:textId="77777777" w:rsidR="003E4676" w:rsidRDefault="003E7F94">
      <w:pPr>
        <w:pStyle w:val="TJ1"/>
        <w:tabs>
          <w:tab w:val="left" w:pos="480"/>
          <w:tab w:val="right" w:leader="dot" w:pos="901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hu-HU" w:eastAsia="hu-HU"/>
        </w:rPr>
      </w:pPr>
      <w:hyperlink w:anchor="_Toc530144378" w:history="1">
        <w:r w:rsidR="003E4676" w:rsidRPr="003766EC">
          <w:rPr>
            <w:rStyle w:val="Hiperhivatkozs"/>
            <w:rFonts w:cstheme="minorHAnsi"/>
            <w:noProof/>
            <w:lang w:val="hu-HU"/>
          </w:rPr>
          <w:t>2</w:t>
        </w:r>
        <w:r w:rsidR="003E467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hu-HU" w:eastAsia="hu-HU"/>
          </w:rPr>
          <w:tab/>
        </w:r>
        <w:r w:rsidR="003E4676" w:rsidRPr="003766EC">
          <w:rPr>
            <w:rStyle w:val="Hiperhivatkozs"/>
            <w:rFonts w:cstheme="minorHAnsi"/>
            <w:noProof/>
            <w:lang w:val="hu-HU"/>
          </w:rPr>
          <w:t>Tartalomjegyzék</w:t>
        </w:r>
        <w:r w:rsidR="003E4676">
          <w:rPr>
            <w:noProof/>
            <w:webHidden/>
          </w:rPr>
          <w:tab/>
        </w:r>
        <w:r w:rsidR="00864D1E">
          <w:rPr>
            <w:noProof/>
            <w:webHidden/>
          </w:rPr>
          <w:fldChar w:fldCharType="begin"/>
        </w:r>
        <w:r w:rsidR="003E4676">
          <w:rPr>
            <w:noProof/>
            <w:webHidden/>
          </w:rPr>
          <w:instrText xml:space="preserve"> PAGEREF _Toc530144378 \h </w:instrText>
        </w:r>
        <w:r w:rsidR="00864D1E">
          <w:rPr>
            <w:noProof/>
            <w:webHidden/>
          </w:rPr>
        </w:r>
        <w:r w:rsidR="00864D1E">
          <w:rPr>
            <w:noProof/>
            <w:webHidden/>
          </w:rPr>
          <w:fldChar w:fldCharType="separate"/>
        </w:r>
        <w:r w:rsidR="00BD47EC">
          <w:rPr>
            <w:noProof/>
            <w:webHidden/>
          </w:rPr>
          <w:t>2</w:t>
        </w:r>
        <w:r w:rsidR="00864D1E">
          <w:rPr>
            <w:noProof/>
            <w:webHidden/>
          </w:rPr>
          <w:fldChar w:fldCharType="end"/>
        </w:r>
      </w:hyperlink>
    </w:p>
    <w:p w14:paraId="3845317A" w14:textId="77777777" w:rsidR="003E4676" w:rsidRDefault="003E7F94">
      <w:pPr>
        <w:pStyle w:val="TJ1"/>
        <w:tabs>
          <w:tab w:val="left" w:pos="480"/>
          <w:tab w:val="right" w:leader="dot" w:pos="901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hu-HU" w:eastAsia="hu-HU"/>
        </w:rPr>
      </w:pPr>
      <w:hyperlink w:anchor="_Toc530144379" w:history="1">
        <w:r w:rsidR="003E4676" w:rsidRPr="003766EC">
          <w:rPr>
            <w:rStyle w:val="Hiperhivatkozs"/>
            <w:rFonts w:cstheme="minorHAnsi"/>
            <w:noProof/>
            <w:lang w:val="hu-HU"/>
          </w:rPr>
          <w:t>3</w:t>
        </w:r>
        <w:r w:rsidR="003E467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hu-HU" w:eastAsia="hu-HU"/>
          </w:rPr>
          <w:tab/>
        </w:r>
        <w:r w:rsidR="003E4676" w:rsidRPr="003766EC">
          <w:rPr>
            <w:rStyle w:val="Hiperhivatkozs"/>
            <w:rFonts w:cstheme="minorHAnsi"/>
            <w:noProof/>
            <w:lang w:val="hu-HU"/>
          </w:rPr>
          <w:t>Bevezetés</w:t>
        </w:r>
        <w:r w:rsidR="003E4676">
          <w:rPr>
            <w:noProof/>
            <w:webHidden/>
          </w:rPr>
          <w:tab/>
        </w:r>
        <w:r w:rsidR="00864D1E">
          <w:rPr>
            <w:noProof/>
            <w:webHidden/>
          </w:rPr>
          <w:fldChar w:fldCharType="begin"/>
        </w:r>
        <w:r w:rsidR="003E4676">
          <w:rPr>
            <w:noProof/>
            <w:webHidden/>
          </w:rPr>
          <w:instrText xml:space="preserve"> PAGEREF _Toc530144379 \h </w:instrText>
        </w:r>
        <w:r w:rsidR="00864D1E">
          <w:rPr>
            <w:noProof/>
            <w:webHidden/>
          </w:rPr>
        </w:r>
        <w:r w:rsidR="00864D1E">
          <w:rPr>
            <w:noProof/>
            <w:webHidden/>
          </w:rPr>
          <w:fldChar w:fldCharType="separate"/>
        </w:r>
        <w:r w:rsidR="00BD47EC">
          <w:rPr>
            <w:noProof/>
            <w:webHidden/>
          </w:rPr>
          <w:t>3</w:t>
        </w:r>
        <w:r w:rsidR="00864D1E">
          <w:rPr>
            <w:noProof/>
            <w:webHidden/>
          </w:rPr>
          <w:fldChar w:fldCharType="end"/>
        </w:r>
      </w:hyperlink>
    </w:p>
    <w:p w14:paraId="5187EEEF" w14:textId="77777777" w:rsidR="003E4676" w:rsidRDefault="003E7F94">
      <w:pPr>
        <w:pStyle w:val="TJ1"/>
        <w:tabs>
          <w:tab w:val="left" w:pos="480"/>
          <w:tab w:val="right" w:leader="dot" w:pos="901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hu-HU" w:eastAsia="hu-HU"/>
        </w:rPr>
      </w:pPr>
      <w:hyperlink w:anchor="_Toc530144380" w:history="1">
        <w:r w:rsidR="003E4676" w:rsidRPr="003766EC">
          <w:rPr>
            <w:rStyle w:val="Hiperhivatkozs"/>
            <w:rFonts w:cstheme="minorHAnsi"/>
            <w:noProof/>
            <w:lang w:val="hu-HU"/>
          </w:rPr>
          <w:t>4</w:t>
        </w:r>
        <w:r w:rsidR="003E467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hu-HU" w:eastAsia="hu-HU"/>
          </w:rPr>
          <w:tab/>
        </w:r>
        <w:r w:rsidR="003E4676" w:rsidRPr="003766EC">
          <w:rPr>
            <w:rStyle w:val="Hiperhivatkozs"/>
            <w:rFonts w:cstheme="minorHAnsi"/>
            <w:noProof/>
            <w:lang w:val="hu-HU"/>
          </w:rPr>
          <w:t>GDPR Adatkezelő/adatfeldolgozó egyezség eljárásrend</w:t>
        </w:r>
        <w:r w:rsidR="003E4676">
          <w:rPr>
            <w:noProof/>
            <w:webHidden/>
          </w:rPr>
          <w:tab/>
        </w:r>
        <w:r w:rsidR="00864D1E">
          <w:rPr>
            <w:noProof/>
            <w:webHidden/>
          </w:rPr>
          <w:fldChar w:fldCharType="begin"/>
        </w:r>
        <w:r w:rsidR="003E4676">
          <w:rPr>
            <w:noProof/>
            <w:webHidden/>
          </w:rPr>
          <w:instrText xml:space="preserve"> PAGEREF _Toc530144380 \h </w:instrText>
        </w:r>
        <w:r w:rsidR="00864D1E">
          <w:rPr>
            <w:noProof/>
            <w:webHidden/>
          </w:rPr>
        </w:r>
        <w:r w:rsidR="00864D1E">
          <w:rPr>
            <w:noProof/>
            <w:webHidden/>
          </w:rPr>
          <w:fldChar w:fldCharType="separate"/>
        </w:r>
        <w:r w:rsidR="00BD47EC">
          <w:rPr>
            <w:noProof/>
            <w:webHidden/>
          </w:rPr>
          <w:t>4</w:t>
        </w:r>
        <w:r w:rsidR="00864D1E">
          <w:rPr>
            <w:noProof/>
            <w:webHidden/>
          </w:rPr>
          <w:fldChar w:fldCharType="end"/>
        </w:r>
      </w:hyperlink>
    </w:p>
    <w:p w14:paraId="66E629F4" w14:textId="77777777" w:rsidR="003E4676" w:rsidRDefault="003E7F94">
      <w:pPr>
        <w:pStyle w:val="TJ2"/>
        <w:tabs>
          <w:tab w:val="left" w:pos="720"/>
          <w:tab w:val="right" w:leader="dot" w:pos="901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hu-HU" w:eastAsia="hu-HU"/>
        </w:rPr>
      </w:pPr>
      <w:hyperlink w:anchor="_Toc530144381" w:history="1">
        <w:r w:rsidR="003E4676" w:rsidRPr="003766EC">
          <w:rPr>
            <w:rStyle w:val="Hiperhivatkozs"/>
            <w:rFonts w:cstheme="minorHAnsi"/>
            <w:noProof/>
            <w:lang w:val="hu-HU"/>
          </w:rPr>
          <w:t>4.1</w:t>
        </w:r>
        <w:r w:rsidR="003E467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hu-HU" w:eastAsia="hu-HU"/>
          </w:rPr>
          <w:tab/>
        </w:r>
        <w:r w:rsidR="003E4676" w:rsidRPr="003766EC">
          <w:rPr>
            <w:rStyle w:val="Hiperhivatkozs"/>
            <w:rFonts w:cstheme="minorHAnsi"/>
            <w:noProof/>
            <w:lang w:val="hu-HU"/>
          </w:rPr>
          <w:t>Megadandó információk</w:t>
        </w:r>
        <w:r w:rsidR="003E4676">
          <w:rPr>
            <w:noProof/>
            <w:webHidden/>
          </w:rPr>
          <w:tab/>
        </w:r>
        <w:r w:rsidR="00864D1E">
          <w:rPr>
            <w:noProof/>
            <w:webHidden/>
          </w:rPr>
          <w:fldChar w:fldCharType="begin"/>
        </w:r>
        <w:r w:rsidR="003E4676">
          <w:rPr>
            <w:noProof/>
            <w:webHidden/>
          </w:rPr>
          <w:instrText xml:space="preserve"> PAGEREF _Toc530144381 \h </w:instrText>
        </w:r>
        <w:r w:rsidR="00864D1E">
          <w:rPr>
            <w:noProof/>
            <w:webHidden/>
          </w:rPr>
        </w:r>
        <w:r w:rsidR="00864D1E">
          <w:rPr>
            <w:noProof/>
            <w:webHidden/>
          </w:rPr>
          <w:fldChar w:fldCharType="separate"/>
        </w:r>
        <w:r w:rsidR="00BD47EC">
          <w:rPr>
            <w:noProof/>
            <w:webHidden/>
          </w:rPr>
          <w:t>4</w:t>
        </w:r>
        <w:r w:rsidR="00864D1E">
          <w:rPr>
            <w:noProof/>
            <w:webHidden/>
          </w:rPr>
          <w:fldChar w:fldCharType="end"/>
        </w:r>
      </w:hyperlink>
    </w:p>
    <w:p w14:paraId="26E45B65" w14:textId="77777777" w:rsidR="003E4676" w:rsidRDefault="003E7F94">
      <w:pPr>
        <w:pStyle w:val="TJ3"/>
        <w:tabs>
          <w:tab w:val="left" w:pos="1200"/>
          <w:tab w:val="right" w:leader="dot" w:pos="901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hu-HU" w:eastAsia="hu-HU"/>
        </w:rPr>
      </w:pPr>
      <w:hyperlink w:anchor="_Toc530144382" w:history="1">
        <w:r w:rsidR="003E4676" w:rsidRPr="003766EC">
          <w:rPr>
            <w:rStyle w:val="Hiperhivatkozs"/>
            <w:rFonts w:cstheme="minorHAnsi"/>
            <w:noProof/>
            <w:lang w:val="hu-HU"/>
          </w:rPr>
          <w:t>4.1.1</w:t>
        </w:r>
        <w:r w:rsidR="003E4676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hu-HU" w:eastAsia="hu-HU"/>
          </w:rPr>
          <w:tab/>
        </w:r>
        <w:r w:rsidR="003E4676" w:rsidRPr="003766EC">
          <w:rPr>
            <w:rStyle w:val="Hiperhivatkozs"/>
            <w:rFonts w:cstheme="minorHAnsi"/>
            <w:noProof/>
            <w:lang w:val="hu-HU"/>
          </w:rPr>
          <w:t>A feldolgozás tárgya és időtartama</w:t>
        </w:r>
        <w:r w:rsidR="003E4676">
          <w:rPr>
            <w:noProof/>
            <w:webHidden/>
          </w:rPr>
          <w:tab/>
        </w:r>
        <w:r w:rsidR="00864D1E">
          <w:rPr>
            <w:noProof/>
            <w:webHidden/>
          </w:rPr>
          <w:fldChar w:fldCharType="begin"/>
        </w:r>
        <w:r w:rsidR="003E4676">
          <w:rPr>
            <w:noProof/>
            <w:webHidden/>
          </w:rPr>
          <w:instrText xml:space="preserve"> PAGEREF _Toc530144382 \h </w:instrText>
        </w:r>
        <w:r w:rsidR="00864D1E">
          <w:rPr>
            <w:noProof/>
            <w:webHidden/>
          </w:rPr>
        </w:r>
        <w:r w:rsidR="00864D1E">
          <w:rPr>
            <w:noProof/>
            <w:webHidden/>
          </w:rPr>
          <w:fldChar w:fldCharType="separate"/>
        </w:r>
        <w:r w:rsidR="00BD47EC">
          <w:rPr>
            <w:noProof/>
            <w:webHidden/>
          </w:rPr>
          <w:t>4</w:t>
        </w:r>
        <w:r w:rsidR="00864D1E">
          <w:rPr>
            <w:noProof/>
            <w:webHidden/>
          </w:rPr>
          <w:fldChar w:fldCharType="end"/>
        </w:r>
      </w:hyperlink>
    </w:p>
    <w:p w14:paraId="2192FECB" w14:textId="77777777" w:rsidR="003E4676" w:rsidRDefault="003E7F94">
      <w:pPr>
        <w:pStyle w:val="TJ3"/>
        <w:tabs>
          <w:tab w:val="left" w:pos="1200"/>
          <w:tab w:val="right" w:leader="dot" w:pos="901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val="hu-HU" w:eastAsia="hu-HU"/>
        </w:rPr>
      </w:pPr>
      <w:hyperlink w:anchor="_Toc530144383" w:history="1">
        <w:r w:rsidR="003E4676" w:rsidRPr="003766EC">
          <w:rPr>
            <w:rStyle w:val="Hiperhivatkozs"/>
            <w:rFonts w:cstheme="minorHAnsi"/>
            <w:noProof/>
            <w:lang w:val="hu-HU"/>
          </w:rPr>
          <w:t>4.1.2</w:t>
        </w:r>
        <w:r w:rsidR="003E4676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  <w:lang w:val="hu-HU" w:eastAsia="hu-HU"/>
          </w:rPr>
          <w:tab/>
        </w:r>
        <w:r w:rsidR="003E4676" w:rsidRPr="003766EC">
          <w:rPr>
            <w:rStyle w:val="Hiperhivatkozs"/>
            <w:rFonts w:cstheme="minorHAnsi"/>
            <w:noProof/>
            <w:lang w:val="hu-HU"/>
          </w:rPr>
          <w:t>A személyes adatok típusa és az érintettek kategóriái</w:t>
        </w:r>
        <w:r w:rsidR="003E4676">
          <w:rPr>
            <w:noProof/>
            <w:webHidden/>
          </w:rPr>
          <w:tab/>
        </w:r>
        <w:r w:rsidR="00864D1E">
          <w:rPr>
            <w:noProof/>
            <w:webHidden/>
          </w:rPr>
          <w:fldChar w:fldCharType="begin"/>
        </w:r>
        <w:r w:rsidR="003E4676">
          <w:rPr>
            <w:noProof/>
            <w:webHidden/>
          </w:rPr>
          <w:instrText xml:space="preserve"> PAGEREF _Toc530144383 \h </w:instrText>
        </w:r>
        <w:r w:rsidR="00864D1E">
          <w:rPr>
            <w:noProof/>
            <w:webHidden/>
          </w:rPr>
        </w:r>
        <w:r w:rsidR="00864D1E">
          <w:rPr>
            <w:noProof/>
            <w:webHidden/>
          </w:rPr>
          <w:fldChar w:fldCharType="separate"/>
        </w:r>
        <w:r w:rsidR="00BD47EC">
          <w:rPr>
            <w:noProof/>
            <w:webHidden/>
          </w:rPr>
          <w:t>4</w:t>
        </w:r>
        <w:r w:rsidR="00864D1E">
          <w:rPr>
            <w:noProof/>
            <w:webHidden/>
          </w:rPr>
          <w:fldChar w:fldCharType="end"/>
        </w:r>
      </w:hyperlink>
    </w:p>
    <w:p w14:paraId="1F458811" w14:textId="77777777" w:rsidR="003E4676" w:rsidRDefault="003E7F94">
      <w:pPr>
        <w:pStyle w:val="TJ2"/>
        <w:tabs>
          <w:tab w:val="left" w:pos="720"/>
          <w:tab w:val="right" w:leader="dot" w:pos="9016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hu-HU" w:eastAsia="hu-HU"/>
        </w:rPr>
      </w:pPr>
      <w:hyperlink w:anchor="_Toc530144384" w:history="1">
        <w:r w:rsidR="003E4676" w:rsidRPr="003766EC">
          <w:rPr>
            <w:rStyle w:val="Hiperhivatkozs"/>
            <w:rFonts w:cstheme="minorHAnsi"/>
            <w:noProof/>
            <w:lang w:val="hu-HU"/>
          </w:rPr>
          <w:t>4.2</w:t>
        </w:r>
        <w:r w:rsidR="003E467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val="hu-HU" w:eastAsia="hu-HU"/>
          </w:rPr>
          <w:tab/>
        </w:r>
        <w:r w:rsidR="003E4676" w:rsidRPr="003766EC">
          <w:rPr>
            <w:rStyle w:val="Hiperhivatkozs"/>
            <w:rFonts w:cstheme="minorHAnsi"/>
            <w:noProof/>
            <w:lang w:val="hu-HU"/>
          </w:rPr>
          <w:t>Megadandó szerződéses feltételek</w:t>
        </w:r>
        <w:r w:rsidR="003E4676">
          <w:rPr>
            <w:noProof/>
            <w:webHidden/>
          </w:rPr>
          <w:tab/>
        </w:r>
        <w:r w:rsidR="00864D1E">
          <w:rPr>
            <w:noProof/>
            <w:webHidden/>
          </w:rPr>
          <w:fldChar w:fldCharType="begin"/>
        </w:r>
        <w:r w:rsidR="003E4676">
          <w:rPr>
            <w:noProof/>
            <w:webHidden/>
          </w:rPr>
          <w:instrText xml:space="preserve"> PAGEREF _Toc530144384 \h </w:instrText>
        </w:r>
        <w:r w:rsidR="00864D1E">
          <w:rPr>
            <w:noProof/>
            <w:webHidden/>
          </w:rPr>
        </w:r>
        <w:r w:rsidR="00864D1E">
          <w:rPr>
            <w:noProof/>
            <w:webHidden/>
          </w:rPr>
          <w:fldChar w:fldCharType="separate"/>
        </w:r>
        <w:r w:rsidR="00BD47EC">
          <w:rPr>
            <w:noProof/>
            <w:webHidden/>
          </w:rPr>
          <w:t>4</w:t>
        </w:r>
        <w:r w:rsidR="00864D1E">
          <w:rPr>
            <w:noProof/>
            <w:webHidden/>
          </w:rPr>
          <w:fldChar w:fldCharType="end"/>
        </w:r>
      </w:hyperlink>
    </w:p>
    <w:p w14:paraId="4981B13E" w14:textId="77777777" w:rsidR="0023597B" w:rsidRPr="00D523B5" w:rsidRDefault="00864D1E">
      <w:pPr>
        <w:rPr>
          <w:rFonts w:asciiTheme="minorHAnsi" w:hAnsiTheme="minorHAnsi" w:cstheme="minorHAnsi"/>
          <w:sz w:val="20"/>
          <w:szCs w:val="20"/>
          <w:lang w:val="hu-HU"/>
        </w:rPr>
      </w:pPr>
      <w:r w:rsidRPr="00D523B5">
        <w:rPr>
          <w:rFonts w:asciiTheme="minorHAnsi" w:hAnsiTheme="minorHAnsi" w:cstheme="minorHAnsi"/>
          <w:sz w:val="20"/>
          <w:szCs w:val="20"/>
          <w:lang w:val="hu-HU"/>
        </w:rPr>
        <w:fldChar w:fldCharType="end"/>
      </w:r>
    </w:p>
    <w:p w14:paraId="0F7972CA" w14:textId="77777777" w:rsidR="0023597B" w:rsidRPr="00D523B5" w:rsidRDefault="0023597B">
      <w:pPr>
        <w:rPr>
          <w:rFonts w:asciiTheme="minorHAnsi" w:hAnsiTheme="minorHAnsi" w:cstheme="minorHAnsi"/>
          <w:lang w:val="hu-HU"/>
        </w:rPr>
      </w:pPr>
    </w:p>
    <w:p w14:paraId="41356C00" w14:textId="77777777" w:rsidR="0023597B" w:rsidRPr="00D523B5" w:rsidRDefault="0023597B">
      <w:pPr>
        <w:rPr>
          <w:rFonts w:asciiTheme="minorHAnsi" w:hAnsiTheme="minorHAnsi" w:cstheme="minorHAnsi"/>
          <w:lang w:val="hu-HU"/>
        </w:rPr>
      </w:pPr>
    </w:p>
    <w:p w14:paraId="397D13D1" w14:textId="77777777" w:rsidR="0023597B" w:rsidRPr="00D523B5" w:rsidRDefault="0023597B">
      <w:pPr>
        <w:rPr>
          <w:rFonts w:asciiTheme="minorHAnsi" w:hAnsiTheme="minorHAnsi" w:cstheme="minorHAnsi"/>
          <w:lang w:val="hu-HU"/>
        </w:rPr>
      </w:pPr>
    </w:p>
    <w:p w14:paraId="0E6E0E46" w14:textId="77777777" w:rsidR="0023597B" w:rsidRPr="00D523B5" w:rsidRDefault="0023597B">
      <w:pPr>
        <w:rPr>
          <w:rFonts w:asciiTheme="minorHAnsi" w:hAnsiTheme="minorHAnsi" w:cstheme="minorHAnsi"/>
          <w:lang w:val="hu-HU"/>
        </w:rPr>
      </w:pPr>
    </w:p>
    <w:p w14:paraId="2F2642A3" w14:textId="77777777" w:rsidR="0074370C" w:rsidRPr="00D523B5" w:rsidRDefault="0023597B" w:rsidP="00D523B5">
      <w:pPr>
        <w:pStyle w:val="Cmsor1"/>
        <w:spacing w:before="120" w:after="120"/>
        <w:jc w:val="both"/>
        <w:rPr>
          <w:rFonts w:asciiTheme="minorHAnsi" w:hAnsiTheme="minorHAnsi" w:cstheme="minorHAnsi"/>
          <w:lang w:val="hu-HU"/>
        </w:rPr>
      </w:pPr>
      <w:r w:rsidRPr="00D523B5">
        <w:rPr>
          <w:rFonts w:asciiTheme="minorHAnsi" w:hAnsiTheme="minorHAnsi" w:cstheme="minorHAnsi"/>
          <w:lang w:val="hu-HU"/>
        </w:rPr>
        <w:br w:type="page"/>
      </w:r>
      <w:bookmarkStart w:id="5" w:name="_Toc438022617"/>
      <w:bookmarkStart w:id="6" w:name="_Toc530144379"/>
      <w:bookmarkStart w:id="7" w:name="_Toc321136340"/>
      <w:bookmarkStart w:id="8" w:name="_Toc321131500"/>
      <w:bookmarkStart w:id="9" w:name="_Toc321136539"/>
      <w:r w:rsidR="00255B53" w:rsidRPr="00D523B5">
        <w:rPr>
          <w:rFonts w:asciiTheme="minorHAnsi" w:hAnsiTheme="minorHAnsi" w:cstheme="minorHAnsi"/>
          <w:lang w:val="hu-HU"/>
        </w:rPr>
        <w:lastRenderedPageBreak/>
        <w:t>Bevezetés</w:t>
      </w:r>
      <w:bookmarkEnd w:id="5"/>
      <w:bookmarkEnd w:id="6"/>
    </w:p>
    <w:p w14:paraId="69D72B53" w14:textId="77777777" w:rsidR="0074370C" w:rsidRPr="00D523B5" w:rsidRDefault="0074370C" w:rsidP="0074370C">
      <w:pPr>
        <w:rPr>
          <w:rFonts w:asciiTheme="minorHAnsi" w:hAnsiTheme="minorHAnsi" w:cstheme="minorHAnsi"/>
          <w:lang w:val="hu-HU"/>
        </w:rPr>
      </w:pPr>
    </w:p>
    <w:bookmarkEnd w:id="7"/>
    <w:bookmarkEnd w:id="8"/>
    <w:bookmarkEnd w:id="9"/>
    <w:p w14:paraId="7EA5ED42" w14:textId="77777777" w:rsidR="00227545" w:rsidRPr="00D523B5" w:rsidRDefault="00227545" w:rsidP="00B95104">
      <w:pPr>
        <w:jc w:val="both"/>
        <w:rPr>
          <w:rFonts w:asciiTheme="minorHAnsi" w:hAnsiTheme="minorHAnsi" w:cstheme="minorHAnsi"/>
          <w:lang w:val="hu-HU"/>
        </w:rPr>
      </w:pPr>
    </w:p>
    <w:p w14:paraId="3E8C0293" w14:textId="77777777" w:rsidR="00DE075C" w:rsidRPr="00D523B5" w:rsidRDefault="00B66FD6" w:rsidP="00B95104">
      <w:pPr>
        <w:jc w:val="both"/>
        <w:rPr>
          <w:rFonts w:asciiTheme="minorHAnsi" w:hAnsiTheme="minorHAnsi" w:cstheme="minorHAnsi"/>
          <w:lang w:val="hu-HU"/>
        </w:rPr>
      </w:pPr>
      <w:bookmarkStart w:id="10" w:name="_Hlk505613324"/>
      <w:r>
        <w:rPr>
          <w:rFonts w:asciiTheme="minorHAnsi" w:hAnsiTheme="minorHAnsi" w:cstheme="minorHAnsi"/>
          <w:lang w:val="hu-HU"/>
        </w:rPr>
        <w:t>Az Adatkezelő</w:t>
      </w:r>
      <w:r w:rsidR="00900884" w:rsidRPr="00D523B5">
        <w:rPr>
          <w:rFonts w:asciiTheme="minorHAnsi" w:hAnsiTheme="minorHAnsi" w:cstheme="minorHAnsi"/>
          <w:lang w:val="hu-HU"/>
        </w:rPr>
        <w:t xml:space="preserve"> elkötelezett az alkalmazottai, ügyfelei, beszállítói és egyéb érdekeltjei személyes adatainak védelme </w:t>
      </w:r>
      <w:r w:rsidR="00D117FE" w:rsidRPr="00D523B5">
        <w:rPr>
          <w:rFonts w:asciiTheme="minorHAnsi" w:hAnsiTheme="minorHAnsi" w:cstheme="minorHAnsi"/>
          <w:lang w:val="hu-HU"/>
        </w:rPr>
        <w:t>érdekében és biztosítja</w:t>
      </w:r>
      <w:r w:rsidR="00900884" w:rsidRPr="00D523B5">
        <w:rPr>
          <w:rFonts w:asciiTheme="minorHAnsi" w:hAnsiTheme="minorHAnsi" w:cstheme="minorHAnsi"/>
          <w:lang w:val="hu-HU"/>
        </w:rPr>
        <w:t xml:space="preserve">, hogy az megfelel az összes vonatkozó jogszabálynak. </w:t>
      </w:r>
      <w:r>
        <w:rPr>
          <w:rFonts w:asciiTheme="minorHAnsi" w:hAnsiTheme="minorHAnsi" w:cstheme="minorHAnsi"/>
          <w:lang w:val="hu-HU"/>
        </w:rPr>
        <w:t>Az Adatkezelő ügymenetek,</w:t>
      </w:r>
      <w:r w:rsidR="009E71EC">
        <w:rPr>
          <w:rFonts w:asciiTheme="minorHAnsi" w:hAnsiTheme="minorHAnsi" w:cstheme="minorHAnsi"/>
          <w:lang w:val="hu-HU"/>
        </w:rPr>
        <w:t xml:space="preserve"> nyilvántartások kapcsán </w:t>
      </w:r>
      <w:r>
        <w:rPr>
          <w:rFonts w:asciiTheme="minorHAnsi" w:hAnsiTheme="minorHAnsi" w:cstheme="minorHAnsi"/>
          <w:lang w:val="hu-HU"/>
        </w:rPr>
        <w:t>az Adatkezelő</w:t>
      </w:r>
      <w:r w:rsidR="00900884" w:rsidRPr="00D523B5">
        <w:rPr>
          <w:rFonts w:asciiTheme="minorHAnsi" w:hAnsiTheme="minorHAnsi" w:cstheme="minorHAnsi"/>
          <w:lang w:val="hu-HU"/>
        </w:rPr>
        <w:t xml:space="preserve"> több harmadik fél</w:t>
      </w:r>
      <w:r w:rsidR="00D117FE" w:rsidRPr="00D523B5">
        <w:rPr>
          <w:rFonts w:asciiTheme="minorHAnsi" w:hAnsiTheme="minorHAnsi" w:cstheme="minorHAnsi"/>
          <w:lang w:val="hu-HU"/>
        </w:rPr>
        <w:t>re</w:t>
      </w:r>
      <w:r w:rsidR="00900884" w:rsidRPr="00D523B5">
        <w:rPr>
          <w:rFonts w:asciiTheme="minorHAnsi" w:hAnsiTheme="minorHAnsi" w:cstheme="minorHAnsi"/>
          <w:lang w:val="hu-HU"/>
        </w:rPr>
        <w:t xml:space="preserve"> támaszkodik, hogy segítséget nyújtson </w:t>
      </w:r>
      <w:r w:rsidR="009E71EC">
        <w:rPr>
          <w:rFonts w:asciiTheme="minorHAnsi" w:hAnsiTheme="minorHAnsi" w:cstheme="minorHAnsi"/>
          <w:lang w:val="hu-HU"/>
        </w:rPr>
        <w:t xml:space="preserve">az ügyfeleknek, és eleget tegyen a törvényben meghatározott </w:t>
      </w:r>
      <w:r w:rsidR="009346C8">
        <w:rPr>
          <w:rFonts w:asciiTheme="minorHAnsi" w:hAnsiTheme="minorHAnsi" w:cstheme="minorHAnsi"/>
          <w:lang w:val="hu-HU"/>
        </w:rPr>
        <w:t>kötelezettségeinek</w:t>
      </w:r>
      <w:r w:rsidR="00D117FE" w:rsidRPr="00D523B5">
        <w:rPr>
          <w:rFonts w:asciiTheme="minorHAnsi" w:hAnsiTheme="minorHAnsi" w:cstheme="minorHAnsi"/>
          <w:lang w:val="hu-HU"/>
        </w:rPr>
        <w:t>.</w:t>
      </w:r>
      <w:bookmarkEnd w:id="10"/>
    </w:p>
    <w:p w14:paraId="1C4B9626" w14:textId="77777777" w:rsidR="00DE075C" w:rsidRPr="00D523B5" w:rsidRDefault="00DE075C" w:rsidP="00B95104">
      <w:pPr>
        <w:jc w:val="both"/>
        <w:rPr>
          <w:rFonts w:asciiTheme="minorHAnsi" w:hAnsiTheme="minorHAnsi" w:cstheme="minorHAnsi"/>
          <w:lang w:val="hu-HU"/>
        </w:rPr>
      </w:pPr>
    </w:p>
    <w:p w14:paraId="1ACBF3FE" w14:textId="77777777" w:rsidR="004E634B" w:rsidRDefault="00D117FE" w:rsidP="004E634B">
      <w:pPr>
        <w:jc w:val="both"/>
        <w:rPr>
          <w:rFonts w:asciiTheme="minorHAnsi" w:hAnsiTheme="minorHAnsi" w:cstheme="minorHAnsi"/>
          <w:lang w:val="hu-HU"/>
        </w:rPr>
      </w:pPr>
      <w:r w:rsidRPr="00D523B5">
        <w:rPr>
          <w:rFonts w:asciiTheme="minorHAnsi" w:hAnsiTheme="minorHAnsi" w:cstheme="minorHAnsi"/>
          <w:lang w:val="hu-HU"/>
        </w:rPr>
        <w:t>A</w:t>
      </w:r>
      <w:r w:rsidR="009E71EC">
        <w:rPr>
          <w:rFonts w:asciiTheme="minorHAnsi" w:hAnsiTheme="minorHAnsi" w:cstheme="minorHAnsi"/>
          <w:lang w:val="hu-HU"/>
        </w:rPr>
        <w:t xml:space="preserve"> GDPR rendelet </w:t>
      </w:r>
      <w:r w:rsidR="000723B8">
        <w:rPr>
          <w:rFonts w:asciiTheme="minorHAnsi" w:hAnsiTheme="minorHAnsi" w:cstheme="minorHAnsi"/>
          <w:lang w:val="hu-HU"/>
        </w:rPr>
        <w:t xml:space="preserve">értelmében </w:t>
      </w:r>
      <w:r w:rsidRPr="00D523B5">
        <w:rPr>
          <w:rFonts w:asciiTheme="minorHAnsi" w:hAnsiTheme="minorHAnsi" w:cstheme="minorHAnsi"/>
          <w:lang w:val="hu-HU"/>
        </w:rPr>
        <w:t xml:space="preserve">a személyes adatok </w:t>
      </w:r>
      <w:r w:rsidR="009E71EC">
        <w:rPr>
          <w:rFonts w:asciiTheme="minorHAnsi" w:hAnsiTheme="minorHAnsi" w:cstheme="minorHAnsi"/>
          <w:lang w:val="hu-HU"/>
        </w:rPr>
        <w:t>adatkezelőjét</w:t>
      </w:r>
      <w:r w:rsidRPr="00D523B5">
        <w:rPr>
          <w:rFonts w:asciiTheme="minorHAnsi" w:hAnsiTheme="minorHAnsi" w:cstheme="minorHAnsi"/>
          <w:lang w:val="hu-HU"/>
        </w:rPr>
        <w:t xml:space="preserve"> </w:t>
      </w:r>
      <w:r w:rsidR="009E71EC">
        <w:rPr>
          <w:rFonts w:asciiTheme="minorHAnsi" w:hAnsiTheme="minorHAnsi" w:cstheme="minorHAnsi"/>
          <w:lang w:val="hu-HU"/>
        </w:rPr>
        <w:t xml:space="preserve">terheli az a </w:t>
      </w:r>
      <w:r w:rsidRPr="00D523B5">
        <w:rPr>
          <w:rFonts w:asciiTheme="minorHAnsi" w:hAnsiTheme="minorHAnsi" w:cstheme="minorHAnsi"/>
          <w:lang w:val="hu-HU"/>
        </w:rPr>
        <w:t xml:space="preserve">kötelezettség, hogy biztosítsa az ilyen adatok védelmét, amikor azokat egy harmadik fél, vagyis </w:t>
      </w:r>
      <w:r w:rsidR="000A1491" w:rsidRPr="00D523B5">
        <w:rPr>
          <w:rFonts w:asciiTheme="minorHAnsi" w:hAnsiTheme="minorHAnsi" w:cstheme="minorHAnsi"/>
          <w:lang w:val="hu-HU"/>
        </w:rPr>
        <w:t>adatfeldolgozó</w:t>
      </w:r>
      <w:r w:rsidRPr="00D523B5">
        <w:rPr>
          <w:rFonts w:asciiTheme="minorHAnsi" w:hAnsiTheme="minorHAnsi" w:cstheme="minorHAnsi"/>
          <w:lang w:val="hu-HU"/>
        </w:rPr>
        <w:t xml:space="preserve"> dolgozza fel. A</w:t>
      </w:r>
      <w:r w:rsidR="000A1491" w:rsidRPr="00D523B5">
        <w:rPr>
          <w:rFonts w:asciiTheme="minorHAnsi" w:hAnsiTheme="minorHAnsi" w:cstheme="minorHAnsi"/>
          <w:lang w:val="hu-HU"/>
        </w:rPr>
        <w:t>z adatkezelő</w:t>
      </w:r>
      <w:r w:rsidR="005A65CC">
        <w:rPr>
          <w:rFonts w:asciiTheme="minorHAnsi" w:hAnsiTheme="minorHAnsi" w:cstheme="minorHAnsi"/>
          <w:lang w:val="hu-HU"/>
        </w:rPr>
        <w:t>/</w:t>
      </w:r>
      <w:r w:rsidR="000A1491" w:rsidRPr="00D523B5">
        <w:rPr>
          <w:rFonts w:asciiTheme="minorHAnsi" w:hAnsiTheme="minorHAnsi" w:cstheme="minorHAnsi"/>
          <w:lang w:val="hu-HU"/>
        </w:rPr>
        <w:t>adatfeldolgozó</w:t>
      </w:r>
      <w:r w:rsidRPr="00D523B5">
        <w:rPr>
          <w:rFonts w:asciiTheme="minorHAnsi" w:hAnsiTheme="minorHAnsi" w:cstheme="minorHAnsi"/>
          <w:lang w:val="hu-HU"/>
        </w:rPr>
        <w:t xml:space="preserve"> kapcsolat kialakításában</w:t>
      </w:r>
      <w:r w:rsidR="002C09D8">
        <w:rPr>
          <w:rFonts w:asciiTheme="minorHAnsi" w:hAnsiTheme="minorHAnsi" w:cstheme="minorHAnsi"/>
          <w:lang w:val="hu-HU"/>
        </w:rPr>
        <w:t xml:space="preserve"> </w:t>
      </w:r>
      <w:r w:rsidRPr="00D523B5">
        <w:rPr>
          <w:rFonts w:asciiTheme="minorHAnsi" w:hAnsiTheme="minorHAnsi" w:cstheme="minorHAnsi"/>
          <w:lang w:val="hu-HU"/>
        </w:rPr>
        <w:t xml:space="preserve">a két fél között szerződéses megállapodásnak kell fennállnia, </w:t>
      </w:r>
      <w:r w:rsidR="005A65CC">
        <w:rPr>
          <w:rFonts w:asciiTheme="minorHAnsi" w:hAnsiTheme="minorHAnsi" w:cstheme="minorHAnsi"/>
          <w:lang w:val="hu-HU"/>
        </w:rPr>
        <w:t xml:space="preserve">amelyben meg kell </w:t>
      </w:r>
      <w:r w:rsidR="004E634B">
        <w:rPr>
          <w:rFonts w:asciiTheme="minorHAnsi" w:hAnsiTheme="minorHAnsi" w:cstheme="minorHAnsi"/>
          <w:lang w:val="hu-HU"/>
        </w:rPr>
        <w:t>határozni</w:t>
      </w:r>
      <w:r w:rsidR="005A65CC">
        <w:rPr>
          <w:rFonts w:asciiTheme="minorHAnsi" w:hAnsiTheme="minorHAnsi" w:cstheme="minorHAnsi"/>
          <w:lang w:val="hu-HU"/>
        </w:rPr>
        <w:t xml:space="preserve"> </w:t>
      </w:r>
      <w:r w:rsidR="004E634B">
        <w:rPr>
          <w:rFonts w:asciiTheme="minorHAnsi" w:hAnsiTheme="minorHAnsi" w:cstheme="minorHAnsi"/>
          <w:lang w:val="hu-HU"/>
        </w:rPr>
        <w:t>az adatfeldolgozás pontos kereteit</w:t>
      </w:r>
      <w:r w:rsidR="004E634B" w:rsidRPr="00D523B5">
        <w:rPr>
          <w:rFonts w:asciiTheme="minorHAnsi" w:hAnsiTheme="minorHAnsi" w:cstheme="minorHAnsi"/>
          <w:lang w:val="hu-HU"/>
        </w:rPr>
        <w:t>.</w:t>
      </w:r>
    </w:p>
    <w:p w14:paraId="1D5C15FE" w14:textId="77777777" w:rsidR="004E634B" w:rsidRDefault="004E634B" w:rsidP="004E634B">
      <w:pPr>
        <w:jc w:val="both"/>
        <w:rPr>
          <w:rFonts w:asciiTheme="minorHAnsi" w:hAnsiTheme="minorHAnsi" w:cstheme="minorHAnsi"/>
          <w:lang w:val="hu-HU"/>
        </w:rPr>
      </w:pPr>
    </w:p>
    <w:p w14:paraId="70C46605" w14:textId="77777777" w:rsidR="004E634B" w:rsidRDefault="004E634B" w:rsidP="004E634B">
      <w:pPr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Az </w:t>
      </w:r>
      <w:r w:rsidR="00B66FD6">
        <w:rPr>
          <w:rFonts w:asciiTheme="minorHAnsi" w:hAnsiTheme="minorHAnsi" w:cstheme="minorHAnsi"/>
          <w:lang w:val="hu-HU"/>
        </w:rPr>
        <w:t>A</w:t>
      </w:r>
      <w:r>
        <w:rPr>
          <w:rFonts w:asciiTheme="minorHAnsi" w:hAnsiTheme="minorHAnsi" w:cstheme="minorHAnsi"/>
          <w:lang w:val="hu-HU"/>
        </w:rPr>
        <w:t>datkezelő</w:t>
      </w:r>
      <w:r w:rsidR="00B66FD6">
        <w:rPr>
          <w:rFonts w:asciiTheme="minorHAnsi" w:hAnsiTheme="minorHAnsi" w:cstheme="minorHAnsi"/>
          <w:lang w:val="hu-HU"/>
        </w:rPr>
        <w:t xml:space="preserve"> </w:t>
      </w:r>
      <w:r>
        <w:rPr>
          <w:rFonts w:asciiTheme="minorHAnsi" w:hAnsiTheme="minorHAnsi" w:cstheme="minorHAnsi"/>
          <w:lang w:val="hu-HU"/>
        </w:rPr>
        <w:t>felelőssége az adat</w:t>
      </w:r>
      <w:r w:rsidR="000723B8">
        <w:rPr>
          <w:rFonts w:asciiTheme="minorHAnsi" w:hAnsiTheme="minorHAnsi" w:cstheme="minorHAnsi"/>
          <w:lang w:val="hu-HU"/>
        </w:rPr>
        <w:t>feldolgozóval</w:t>
      </w:r>
      <w:r>
        <w:rPr>
          <w:rFonts w:asciiTheme="minorHAnsi" w:hAnsiTheme="minorHAnsi" w:cstheme="minorHAnsi"/>
          <w:lang w:val="hu-HU"/>
        </w:rPr>
        <w:t xml:space="preserve"> szemben elvárásokat támasztani, meghatározni az adat</w:t>
      </w:r>
      <w:r w:rsidR="000723B8">
        <w:rPr>
          <w:rFonts w:asciiTheme="minorHAnsi" w:hAnsiTheme="minorHAnsi" w:cstheme="minorHAnsi"/>
          <w:lang w:val="hu-HU"/>
        </w:rPr>
        <w:t>feldolgozás</w:t>
      </w:r>
      <w:r>
        <w:rPr>
          <w:rFonts w:asciiTheme="minorHAnsi" w:hAnsiTheme="minorHAnsi" w:cstheme="minorHAnsi"/>
          <w:lang w:val="hu-HU"/>
        </w:rPr>
        <w:t xml:space="preserve"> teljes folyamatát, amitől az adatfeldolgozó nem térhet el. Továbbá jogosult megbizonyosodni az adatfeldolgozók jogszabálynak való megfelelősségéről is.</w:t>
      </w:r>
    </w:p>
    <w:p w14:paraId="398AC939" w14:textId="77777777" w:rsidR="004E634B" w:rsidRDefault="004E634B" w:rsidP="004E634B">
      <w:pPr>
        <w:jc w:val="both"/>
        <w:rPr>
          <w:rFonts w:asciiTheme="minorHAnsi" w:hAnsiTheme="minorHAnsi" w:cstheme="minorHAnsi"/>
          <w:lang w:val="hu-HU"/>
        </w:rPr>
      </w:pPr>
    </w:p>
    <w:p w14:paraId="1C566FD8" w14:textId="77777777" w:rsidR="00227545" w:rsidRDefault="005A65CC" w:rsidP="00B95104">
      <w:pPr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Jelen </w:t>
      </w:r>
      <w:r w:rsidR="000A1491" w:rsidRPr="00D523B5">
        <w:rPr>
          <w:rFonts w:asciiTheme="minorHAnsi" w:hAnsiTheme="minorHAnsi" w:cstheme="minorHAnsi"/>
          <w:lang w:val="hu-HU"/>
        </w:rPr>
        <w:t>szabályzat azokat az információkat tartalmazza, amelyeket bele kell venni a személyes adatok feldolgozásá</w:t>
      </w:r>
      <w:r w:rsidR="000723B8">
        <w:rPr>
          <w:rFonts w:asciiTheme="minorHAnsi" w:hAnsiTheme="minorHAnsi" w:cstheme="minorHAnsi"/>
          <w:lang w:val="hu-HU"/>
        </w:rPr>
        <w:t>ra vonatkozó</w:t>
      </w:r>
      <w:r w:rsidR="000A1491" w:rsidRPr="00D523B5">
        <w:rPr>
          <w:rFonts w:asciiTheme="minorHAnsi" w:hAnsiTheme="minorHAnsi" w:cstheme="minorHAnsi"/>
          <w:lang w:val="hu-HU"/>
        </w:rPr>
        <w:t xml:space="preserve"> szerződésekbe.</w:t>
      </w:r>
      <w:r w:rsidR="00227545" w:rsidRPr="00D523B5">
        <w:rPr>
          <w:rFonts w:asciiTheme="minorHAnsi" w:hAnsiTheme="minorHAnsi" w:cstheme="minorHAnsi"/>
          <w:lang w:val="hu-HU"/>
        </w:rPr>
        <w:t xml:space="preserve"> </w:t>
      </w:r>
    </w:p>
    <w:p w14:paraId="3B0D66AB" w14:textId="77777777" w:rsidR="00547CEB" w:rsidRDefault="00547CEB">
      <w:pPr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br w:type="page"/>
      </w:r>
    </w:p>
    <w:p w14:paraId="0C28869D" w14:textId="77777777" w:rsidR="00547CEB" w:rsidRPr="00D523B5" w:rsidRDefault="00547CEB" w:rsidP="00B95104">
      <w:pPr>
        <w:jc w:val="both"/>
        <w:rPr>
          <w:rFonts w:asciiTheme="minorHAnsi" w:hAnsiTheme="minorHAnsi" w:cstheme="minorHAnsi"/>
          <w:lang w:val="hu-HU"/>
        </w:rPr>
      </w:pPr>
    </w:p>
    <w:p w14:paraId="09C0FC5F" w14:textId="77777777" w:rsidR="00B95104" w:rsidRPr="00D523B5" w:rsidRDefault="00B95104" w:rsidP="00B95104">
      <w:pPr>
        <w:jc w:val="both"/>
        <w:rPr>
          <w:rFonts w:asciiTheme="minorHAnsi" w:hAnsiTheme="minorHAnsi" w:cstheme="minorHAnsi"/>
          <w:lang w:val="hu-HU"/>
        </w:rPr>
      </w:pPr>
    </w:p>
    <w:p w14:paraId="4B9E78FD" w14:textId="77777777" w:rsidR="0074370C" w:rsidRPr="00D523B5" w:rsidRDefault="00227545" w:rsidP="00737FD1">
      <w:pPr>
        <w:pStyle w:val="Cmsor1"/>
        <w:rPr>
          <w:rFonts w:asciiTheme="minorHAnsi" w:hAnsiTheme="minorHAnsi" w:cstheme="minorHAnsi"/>
          <w:lang w:val="hu-HU"/>
        </w:rPr>
      </w:pPr>
      <w:bookmarkStart w:id="11" w:name="_Toc530144380"/>
      <w:r w:rsidRPr="00D523B5">
        <w:rPr>
          <w:rFonts w:asciiTheme="minorHAnsi" w:hAnsiTheme="minorHAnsi" w:cstheme="minorHAnsi"/>
          <w:lang w:val="hu-HU"/>
        </w:rPr>
        <w:t xml:space="preserve">GDPR </w:t>
      </w:r>
      <w:r w:rsidR="000A1491" w:rsidRPr="00D523B5">
        <w:rPr>
          <w:rFonts w:asciiTheme="minorHAnsi" w:hAnsiTheme="minorHAnsi" w:cstheme="minorHAnsi"/>
          <w:lang w:val="hu-HU"/>
        </w:rPr>
        <w:t>Adatkezelő/</w:t>
      </w:r>
      <w:r w:rsidR="006A1603" w:rsidRPr="00D523B5">
        <w:rPr>
          <w:rFonts w:asciiTheme="minorHAnsi" w:hAnsiTheme="minorHAnsi" w:cstheme="minorHAnsi"/>
          <w:lang w:val="hu-HU"/>
        </w:rPr>
        <w:t>adatfeldolgozó</w:t>
      </w:r>
      <w:r w:rsidR="000A1491" w:rsidRPr="00D523B5">
        <w:rPr>
          <w:rFonts w:asciiTheme="minorHAnsi" w:hAnsiTheme="minorHAnsi" w:cstheme="minorHAnsi"/>
          <w:lang w:val="hu-HU"/>
        </w:rPr>
        <w:t xml:space="preserve"> egyezség eljárásrend</w:t>
      </w:r>
      <w:bookmarkEnd w:id="11"/>
    </w:p>
    <w:p w14:paraId="19946FC2" w14:textId="77777777" w:rsidR="0074370C" w:rsidRPr="00D523B5" w:rsidRDefault="0074370C" w:rsidP="0074370C">
      <w:pPr>
        <w:rPr>
          <w:rFonts w:asciiTheme="minorHAnsi" w:hAnsiTheme="minorHAnsi" w:cstheme="minorHAnsi"/>
          <w:lang w:val="hu-HU" w:eastAsia="en-GB"/>
        </w:rPr>
      </w:pPr>
    </w:p>
    <w:p w14:paraId="6E9023E4" w14:textId="77777777" w:rsidR="00054AF1" w:rsidRDefault="00472D37" w:rsidP="00D3192C">
      <w:pPr>
        <w:jc w:val="both"/>
        <w:rPr>
          <w:rFonts w:asciiTheme="minorHAnsi" w:hAnsiTheme="minorHAnsi" w:cstheme="minorHAnsi"/>
          <w:lang w:val="hu-HU" w:eastAsia="en-GB"/>
        </w:rPr>
      </w:pPr>
      <w:r>
        <w:rPr>
          <w:rFonts w:asciiTheme="minorHAnsi" w:hAnsiTheme="minorHAnsi" w:cstheme="minorHAnsi"/>
          <w:lang w:val="hu-HU" w:eastAsia="en-GB"/>
        </w:rPr>
        <w:t>Jelen eljárásrend k</w:t>
      </w:r>
      <w:r w:rsidR="002574CB" w:rsidRPr="00D523B5">
        <w:rPr>
          <w:rFonts w:asciiTheme="minorHAnsi" w:hAnsiTheme="minorHAnsi" w:cstheme="minorHAnsi"/>
          <w:lang w:val="hu-HU" w:eastAsia="en-GB"/>
        </w:rPr>
        <w:t>övetelmény</w:t>
      </w:r>
      <w:r>
        <w:rPr>
          <w:rFonts w:asciiTheme="minorHAnsi" w:hAnsiTheme="minorHAnsi" w:cstheme="minorHAnsi"/>
          <w:lang w:val="hu-HU" w:eastAsia="en-GB"/>
        </w:rPr>
        <w:t>ként szolgál</w:t>
      </w:r>
      <w:r w:rsidR="002574CB" w:rsidRPr="00D523B5">
        <w:rPr>
          <w:rFonts w:asciiTheme="minorHAnsi" w:hAnsiTheme="minorHAnsi" w:cstheme="minorHAnsi"/>
          <w:lang w:val="hu-HU" w:eastAsia="en-GB"/>
        </w:rPr>
        <w:t xml:space="preserve"> a</w:t>
      </w:r>
      <w:r w:rsidR="00054AF1" w:rsidRPr="00D523B5">
        <w:rPr>
          <w:rFonts w:asciiTheme="minorHAnsi" w:hAnsiTheme="minorHAnsi" w:cstheme="minorHAnsi"/>
          <w:lang w:val="hu-HU" w:eastAsia="en-GB"/>
        </w:rPr>
        <w:t>z összes</w:t>
      </w:r>
      <w:r>
        <w:rPr>
          <w:rFonts w:asciiTheme="minorHAnsi" w:hAnsiTheme="minorHAnsi" w:cstheme="minorHAnsi"/>
          <w:lang w:val="hu-HU" w:eastAsia="en-GB"/>
        </w:rPr>
        <w:t xml:space="preserve"> meglévő és új</w:t>
      </w:r>
      <w:r w:rsidR="00C02E3C">
        <w:rPr>
          <w:rFonts w:asciiTheme="minorHAnsi" w:hAnsiTheme="minorHAnsi" w:cstheme="minorHAnsi"/>
          <w:lang w:val="hu-HU" w:eastAsia="en-GB"/>
        </w:rPr>
        <w:t xml:space="preserve"> adatfeldolgozói</w:t>
      </w:r>
      <w:r>
        <w:rPr>
          <w:rFonts w:asciiTheme="minorHAnsi" w:hAnsiTheme="minorHAnsi" w:cstheme="minorHAnsi"/>
          <w:lang w:val="hu-HU" w:eastAsia="en-GB"/>
        </w:rPr>
        <w:t xml:space="preserve"> szerződéssel kapcsolatban, amely</w:t>
      </w:r>
      <w:r w:rsidR="00054AF1" w:rsidRPr="00D523B5">
        <w:rPr>
          <w:rFonts w:asciiTheme="minorHAnsi" w:hAnsiTheme="minorHAnsi" w:cstheme="minorHAnsi"/>
          <w:lang w:val="hu-HU" w:eastAsia="en-GB"/>
        </w:rPr>
        <w:t xml:space="preserve"> </w:t>
      </w:r>
      <w:r w:rsidR="00B66FD6">
        <w:rPr>
          <w:rFonts w:asciiTheme="minorHAnsi" w:hAnsiTheme="minorHAnsi" w:cstheme="minorHAnsi"/>
          <w:lang w:val="hu-HU" w:eastAsia="en-GB"/>
        </w:rPr>
        <w:t>az Adatkezelő</w:t>
      </w:r>
      <w:r>
        <w:rPr>
          <w:rFonts w:asciiTheme="minorHAnsi" w:hAnsiTheme="minorHAnsi" w:cstheme="minorHAnsi"/>
          <w:lang w:val="hu-HU" w:eastAsia="en-GB"/>
        </w:rPr>
        <w:t xml:space="preserve"> és harmadik fél</w:t>
      </w:r>
      <w:r w:rsidR="002574CB" w:rsidRPr="00D523B5">
        <w:rPr>
          <w:rFonts w:asciiTheme="minorHAnsi" w:hAnsiTheme="minorHAnsi" w:cstheme="minorHAnsi"/>
          <w:lang w:val="hu-HU" w:eastAsia="en-GB"/>
        </w:rPr>
        <w:t xml:space="preserve"> között</w:t>
      </w:r>
      <w:r>
        <w:rPr>
          <w:rFonts w:asciiTheme="minorHAnsi" w:hAnsiTheme="minorHAnsi" w:cstheme="minorHAnsi"/>
          <w:lang w:val="hu-HU" w:eastAsia="en-GB"/>
        </w:rPr>
        <w:t xml:space="preserve"> jön</w:t>
      </w:r>
      <w:r w:rsidR="00054AF1" w:rsidRPr="00D523B5">
        <w:rPr>
          <w:rFonts w:asciiTheme="minorHAnsi" w:hAnsiTheme="minorHAnsi" w:cstheme="minorHAnsi"/>
          <w:lang w:val="hu-HU" w:eastAsia="en-GB"/>
        </w:rPr>
        <w:t xml:space="preserve"> létre</w:t>
      </w:r>
      <w:r>
        <w:rPr>
          <w:rFonts w:asciiTheme="minorHAnsi" w:hAnsiTheme="minorHAnsi" w:cstheme="minorHAnsi"/>
          <w:lang w:val="hu-HU" w:eastAsia="en-GB"/>
        </w:rPr>
        <w:t>.</w:t>
      </w:r>
      <w:r w:rsidR="002574CB" w:rsidRPr="00D523B5">
        <w:rPr>
          <w:rFonts w:asciiTheme="minorHAnsi" w:hAnsiTheme="minorHAnsi" w:cstheme="minorHAnsi"/>
          <w:lang w:val="hu-HU" w:eastAsia="en-GB"/>
        </w:rPr>
        <w:t xml:space="preserve"> </w:t>
      </w:r>
      <w:r>
        <w:rPr>
          <w:rFonts w:asciiTheme="minorHAnsi" w:hAnsiTheme="minorHAnsi" w:cstheme="minorHAnsi"/>
          <w:lang w:val="hu-HU" w:eastAsia="en-GB"/>
        </w:rPr>
        <w:t xml:space="preserve">Alapelve, hogy a személyes adatok </w:t>
      </w:r>
      <w:r w:rsidR="00E160EF">
        <w:rPr>
          <w:rFonts w:asciiTheme="minorHAnsi" w:hAnsiTheme="minorHAnsi" w:cstheme="minorHAnsi"/>
          <w:lang w:val="hu-HU" w:eastAsia="en-GB"/>
        </w:rPr>
        <w:t>kezelése</w:t>
      </w:r>
      <w:r w:rsidR="00E160EF" w:rsidRPr="00D523B5">
        <w:rPr>
          <w:rFonts w:asciiTheme="minorHAnsi" w:hAnsiTheme="minorHAnsi" w:cstheme="minorHAnsi"/>
          <w:lang w:val="hu-HU" w:eastAsia="en-GB"/>
        </w:rPr>
        <w:t xml:space="preserve"> </w:t>
      </w:r>
      <w:r>
        <w:rPr>
          <w:rFonts w:asciiTheme="minorHAnsi" w:hAnsiTheme="minorHAnsi" w:cstheme="minorHAnsi"/>
          <w:lang w:val="hu-HU" w:eastAsia="en-GB"/>
        </w:rPr>
        <w:t xml:space="preserve">vagy feldolgozása esetén az előírt mennyiségű és minőségű </w:t>
      </w:r>
      <w:r w:rsidR="00787766" w:rsidRPr="00D523B5">
        <w:rPr>
          <w:rFonts w:asciiTheme="minorHAnsi" w:hAnsiTheme="minorHAnsi" w:cstheme="minorHAnsi"/>
          <w:lang w:val="hu-HU" w:eastAsia="en-GB"/>
        </w:rPr>
        <w:t>információ,</w:t>
      </w:r>
      <w:r w:rsidR="002574CB" w:rsidRPr="00D523B5">
        <w:rPr>
          <w:rFonts w:asciiTheme="minorHAnsi" w:hAnsiTheme="minorHAnsi" w:cstheme="minorHAnsi"/>
          <w:lang w:val="hu-HU" w:eastAsia="en-GB"/>
        </w:rPr>
        <w:t xml:space="preserve"> </w:t>
      </w:r>
      <w:r>
        <w:rPr>
          <w:rFonts w:asciiTheme="minorHAnsi" w:hAnsiTheme="minorHAnsi" w:cstheme="minorHAnsi"/>
          <w:lang w:val="hu-HU" w:eastAsia="en-GB"/>
        </w:rPr>
        <w:t xml:space="preserve">illetve </w:t>
      </w:r>
      <w:r w:rsidR="002574CB" w:rsidRPr="00D523B5">
        <w:rPr>
          <w:rFonts w:asciiTheme="minorHAnsi" w:hAnsiTheme="minorHAnsi" w:cstheme="minorHAnsi"/>
          <w:lang w:val="hu-HU" w:eastAsia="en-GB"/>
        </w:rPr>
        <w:t>az adatvédelemhez kapcsolódó feltételek szerepel</w:t>
      </w:r>
      <w:r>
        <w:rPr>
          <w:rFonts w:asciiTheme="minorHAnsi" w:hAnsiTheme="minorHAnsi" w:cstheme="minorHAnsi"/>
          <w:lang w:val="hu-HU" w:eastAsia="en-GB"/>
        </w:rPr>
        <w:t>jenek a szerződésekben</w:t>
      </w:r>
      <w:r w:rsidR="002574CB" w:rsidRPr="00D523B5">
        <w:rPr>
          <w:rFonts w:asciiTheme="minorHAnsi" w:hAnsiTheme="minorHAnsi" w:cstheme="minorHAnsi"/>
          <w:lang w:val="hu-HU" w:eastAsia="en-GB"/>
        </w:rPr>
        <w:t>. A szerződésnek jogilag kötelező érvényűnek kell lennie a</w:t>
      </w:r>
      <w:r w:rsidR="00054AF1" w:rsidRPr="00D523B5">
        <w:rPr>
          <w:rFonts w:asciiTheme="minorHAnsi" w:hAnsiTheme="minorHAnsi" w:cstheme="minorHAnsi"/>
          <w:lang w:val="hu-HU" w:eastAsia="en-GB"/>
        </w:rPr>
        <w:t>z</w:t>
      </w:r>
      <w:r w:rsidR="002574CB" w:rsidRPr="00D523B5">
        <w:rPr>
          <w:rFonts w:asciiTheme="minorHAnsi" w:hAnsiTheme="minorHAnsi" w:cstheme="minorHAnsi"/>
          <w:lang w:val="hu-HU" w:eastAsia="en-GB"/>
        </w:rPr>
        <w:t xml:space="preserve"> </w:t>
      </w:r>
      <w:r w:rsidR="00054AF1" w:rsidRPr="00D523B5">
        <w:rPr>
          <w:rFonts w:asciiTheme="minorHAnsi" w:hAnsiTheme="minorHAnsi" w:cstheme="minorHAnsi"/>
          <w:lang w:val="hu-HU" w:eastAsia="en-GB"/>
        </w:rPr>
        <w:t>adat</w:t>
      </w:r>
      <w:r w:rsidR="002574CB" w:rsidRPr="00D523B5">
        <w:rPr>
          <w:rFonts w:asciiTheme="minorHAnsi" w:hAnsiTheme="minorHAnsi" w:cstheme="minorHAnsi"/>
          <w:lang w:val="hu-HU" w:eastAsia="en-GB"/>
        </w:rPr>
        <w:t xml:space="preserve">feldolgozó számára, </w:t>
      </w:r>
      <w:r w:rsidR="00054AF1" w:rsidRPr="00D523B5">
        <w:rPr>
          <w:rFonts w:asciiTheme="minorHAnsi" w:hAnsiTheme="minorHAnsi" w:cstheme="minorHAnsi"/>
          <w:lang w:val="hu-HU" w:eastAsia="en-GB"/>
        </w:rPr>
        <w:t>GDPR megfelelőség tekintetében</w:t>
      </w:r>
      <w:r>
        <w:rPr>
          <w:rFonts w:asciiTheme="minorHAnsi" w:hAnsiTheme="minorHAnsi" w:cstheme="minorHAnsi"/>
          <w:lang w:val="hu-HU" w:eastAsia="en-GB"/>
        </w:rPr>
        <w:t xml:space="preserve"> is</w:t>
      </w:r>
      <w:r w:rsidR="002574CB" w:rsidRPr="00D523B5">
        <w:rPr>
          <w:rFonts w:asciiTheme="minorHAnsi" w:hAnsiTheme="minorHAnsi" w:cstheme="minorHAnsi"/>
          <w:lang w:val="hu-HU" w:eastAsia="en-GB"/>
        </w:rPr>
        <w:t>.</w:t>
      </w:r>
    </w:p>
    <w:p w14:paraId="2ABDC76F" w14:textId="77777777" w:rsidR="00E160EF" w:rsidRDefault="00E160EF" w:rsidP="00D3192C">
      <w:pPr>
        <w:jc w:val="both"/>
        <w:rPr>
          <w:rFonts w:asciiTheme="minorHAnsi" w:hAnsiTheme="minorHAnsi" w:cstheme="minorHAnsi"/>
          <w:lang w:val="hu-HU" w:eastAsia="en-GB"/>
        </w:rPr>
      </w:pPr>
    </w:p>
    <w:p w14:paraId="4D98AC7D" w14:textId="7BE20D1E" w:rsidR="00E160EF" w:rsidRDefault="00E160EF" w:rsidP="00E160EF">
      <w:pPr>
        <w:jc w:val="both"/>
        <w:rPr>
          <w:rFonts w:asciiTheme="minorHAnsi" w:hAnsiTheme="minorHAnsi" w:cstheme="minorHAnsi"/>
          <w:lang w:val="hu-HU" w:eastAsia="en-GB"/>
        </w:rPr>
      </w:pPr>
      <w:r>
        <w:rPr>
          <w:rFonts w:asciiTheme="minorHAnsi" w:hAnsiTheme="minorHAnsi" w:cstheme="minorHAnsi"/>
          <w:lang w:val="hu-HU" w:eastAsia="en-GB"/>
        </w:rPr>
        <w:t>Ha az adatkezelést a</w:t>
      </w:r>
      <w:r w:rsidR="0016122C">
        <w:rPr>
          <w:rFonts w:asciiTheme="minorHAnsi" w:hAnsiTheme="minorHAnsi" w:cstheme="minorHAnsi"/>
          <w:lang w:val="hu-HU" w:eastAsia="en-GB"/>
        </w:rPr>
        <w:t>z Adatkezelő</w:t>
      </w:r>
      <w:r>
        <w:rPr>
          <w:rFonts w:asciiTheme="minorHAnsi" w:hAnsiTheme="minorHAnsi" w:cstheme="minorHAnsi"/>
          <w:lang w:val="hu-HU" w:eastAsia="en-GB"/>
        </w:rPr>
        <w:t xml:space="preserve"> nevében más végzi, </w:t>
      </w:r>
      <w:r w:rsidR="0016122C">
        <w:rPr>
          <w:rFonts w:asciiTheme="minorHAnsi" w:hAnsiTheme="minorHAnsi" w:cstheme="minorHAnsi"/>
          <w:lang w:val="hu-HU" w:eastAsia="en-GB"/>
        </w:rPr>
        <w:t>az Adatkezelő</w:t>
      </w:r>
      <w:r>
        <w:rPr>
          <w:rFonts w:asciiTheme="minorHAnsi" w:hAnsiTheme="minorHAnsi" w:cstheme="minorHAnsi"/>
          <w:lang w:val="hu-HU" w:eastAsia="en-GB"/>
        </w:rPr>
        <w:t xml:space="preserve"> </w:t>
      </w:r>
      <w:r w:rsidRPr="00E160EF">
        <w:rPr>
          <w:rFonts w:asciiTheme="minorHAnsi" w:hAnsiTheme="minorHAnsi" w:cstheme="minorHAnsi"/>
          <w:lang w:val="hu-HU" w:eastAsia="en-GB"/>
        </w:rPr>
        <w:t xml:space="preserve">kizárólag olyan adatfeldolgozókat vehet igénybe, akik vagy amelyek megfelelő garanciákat nyújtanak az adatkezelés </w:t>
      </w:r>
      <w:r>
        <w:rPr>
          <w:rFonts w:asciiTheme="minorHAnsi" w:hAnsiTheme="minorHAnsi" w:cstheme="minorHAnsi"/>
          <w:lang w:val="hu-HU" w:eastAsia="en-GB"/>
        </w:rPr>
        <w:t xml:space="preserve">GDPR-ban rögzített </w:t>
      </w:r>
      <w:r w:rsidRPr="00E160EF">
        <w:rPr>
          <w:rFonts w:asciiTheme="minorHAnsi" w:hAnsiTheme="minorHAnsi" w:cstheme="minorHAnsi"/>
          <w:lang w:val="hu-HU" w:eastAsia="en-GB"/>
        </w:rPr>
        <w:t>követelményeinek való megfelelését és az érintettek jogainak védelmét biztosító, megfelelő technikai és szervezési intézkedések végrehajtására.</w:t>
      </w:r>
      <w:r>
        <w:rPr>
          <w:rFonts w:asciiTheme="minorHAnsi" w:hAnsiTheme="minorHAnsi" w:cstheme="minorHAnsi"/>
          <w:lang w:val="hu-HU" w:eastAsia="en-GB"/>
        </w:rPr>
        <w:t xml:space="preserve"> Ezen garanciák meglétére az adatfeldolgozói megállapodásban szükséges kitérni, és azt egyedileg vizsgálni. </w:t>
      </w:r>
    </w:p>
    <w:p w14:paraId="751E15F7" w14:textId="77777777" w:rsidR="00E160EF" w:rsidRPr="00E160EF" w:rsidRDefault="00E160EF" w:rsidP="00E160EF">
      <w:pPr>
        <w:jc w:val="both"/>
        <w:rPr>
          <w:rFonts w:asciiTheme="minorHAnsi" w:hAnsiTheme="minorHAnsi" w:cstheme="minorHAnsi"/>
          <w:lang w:val="hu-HU" w:eastAsia="en-GB"/>
        </w:rPr>
      </w:pPr>
    </w:p>
    <w:p w14:paraId="1E3DADC7" w14:textId="27C73619" w:rsidR="00E160EF" w:rsidRDefault="00E160EF" w:rsidP="00E160EF">
      <w:pPr>
        <w:jc w:val="both"/>
        <w:rPr>
          <w:rFonts w:asciiTheme="minorHAnsi" w:hAnsiTheme="minorHAnsi" w:cstheme="minorHAnsi"/>
          <w:lang w:val="hu-HU" w:eastAsia="en-GB"/>
        </w:rPr>
      </w:pPr>
      <w:r>
        <w:rPr>
          <w:rFonts w:asciiTheme="minorHAnsi" w:hAnsiTheme="minorHAnsi" w:cstheme="minorHAnsi"/>
          <w:lang w:val="hu-HU" w:eastAsia="en-GB"/>
        </w:rPr>
        <w:t>Az adatfeldolgozó a</w:t>
      </w:r>
      <w:r w:rsidR="0050703E">
        <w:rPr>
          <w:rFonts w:asciiTheme="minorHAnsi" w:hAnsiTheme="minorHAnsi" w:cstheme="minorHAnsi"/>
          <w:lang w:val="hu-HU" w:eastAsia="en-GB"/>
        </w:rPr>
        <w:t>z Adatkezelő</w:t>
      </w:r>
      <w:r>
        <w:rPr>
          <w:rFonts w:asciiTheme="minorHAnsi" w:hAnsiTheme="minorHAnsi" w:cstheme="minorHAnsi"/>
          <w:lang w:val="hu-HU" w:eastAsia="en-GB"/>
        </w:rPr>
        <w:t xml:space="preserve"> </w:t>
      </w:r>
      <w:r w:rsidRPr="00E160EF">
        <w:rPr>
          <w:rFonts w:asciiTheme="minorHAnsi" w:hAnsiTheme="minorHAnsi" w:cstheme="minorHAnsi"/>
          <w:lang w:val="hu-HU" w:eastAsia="en-GB"/>
        </w:rPr>
        <w:t>előzetesen írásban tett eseti vagy általános felhatalmazása nélkül további adatfeldolgozót nem vehet igénybe. Az általános írásbeli felhatalmazás esetén az</w:t>
      </w:r>
      <w:r>
        <w:rPr>
          <w:rFonts w:asciiTheme="minorHAnsi" w:hAnsiTheme="minorHAnsi" w:cstheme="minorHAnsi"/>
          <w:lang w:val="hu-HU" w:eastAsia="en-GB"/>
        </w:rPr>
        <w:t xml:space="preserve"> adatfeldolgozó tájékoztatja a</w:t>
      </w:r>
      <w:r w:rsidR="003F4324">
        <w:rPr>
          <w:rFonts w:asciiTheme="minorHAnsi" w:hAnsiTheme="minorHAnsi" w:cstheme="minorHAnsi"/>
          <w:lang w:val="hu-HU" w:eastAsia="en-GB"/>
        </w:rPr>
        <w:t>z Adatkezelőt</w:t>
      </w:r>
      <w:r>
        <w:rPr>
          <w:rFonts w:asciiTheme="minorHAnsi" w:hAnsiTheme="minorHAnsi" w:cstheme="minorHAnsi"/>
          <w:lang w:val="hu-HU" w:eastAsia="en-GB"/>
        </w:rPr>
        <w:t xml:space="preserve"> </w:t>
      </w:r>
      <w:r w:rsidRPr="00E160EF">
        <w:rPr>
          <w:rFonts w:asciiTheme="minorHAnsi" w:hAnsiTheme="minorHAnsi" w:cstheme="minorHAnsi"/>
          <w:lang w:val="hu-HU" w:eastAsia="en-GB"/>
        </w:rPr>
        <w:t xml:space="preserve">minden olyan tervezett változásról, amely további adatfeldolgozók igénybevételét vagy azok cseréjét érinti, ezzel biztosítva lehetőséget az </w:t>
      </w:r>
      <w:r w:rsidR="003F4324">
        <w:rPr>
          <w:rFonts w:asciiTheme="minorHAnsi" w:hAnsiTheme="minorHAnsi" w:cstheme="minorHAnsi"/>
          <w:lang w:val="hu-HU" w:eastAsia="en-GB"/>
        </w:rPr>
        <w:t>Adat</w:t>
      </w:r>
      <w:r w:rsidR="003E5A98">
        <w:rPr>
          <w:rFonts w:asciiTheme="minorHAnsi" w:hAnsiTheme="minorHAnsi" w:cstheme="minorHAnsi"/>
          <w:lang w:val="hu-HU" w:eastAsia="en-GB"/>
        </w:rPr>
        <w:t xml:space="preserve">kezelőnek </w:t>
      </w:r>
      <w:r w:rsidRPr="00E160EF">
        <w:rPr>
          <w:rFonts w:asciiTheme="minorHAnsi" w:hAnsiTheme="minorHAnsi" w:cstheme="minorHAnsi"/>
          <w:lang w:val="hu-HU" w:eastAsia="en-GB"/>
        </w:rPr>
        <w:t>arra, hogy ezekkel a változtatásokkal szemben kifogást emeljen.</w:t>
      </w:r>
    </w:p>
    <w:p w14:paraId="3F406750" w14:textId="77777777" w:rsidR="00E160EF" w:rsidRPr="00E160EF" w:rsidRDefault="00E160EF" w:rsidP="00E160EF">
      <w:pPr>
        <w:jc w:val="both"/>
        <w:rPr>
          <w:rFonts w:asciiTheme="minorHAnsi" w:hAnsiTheme="minorHAnsi" w:cstheme="minorHAnsi"/>
          <w:lang w:val="hu-HU" w:eastAsia="en-GB"/>
        </w:rPr>
      </w:pPr>
    </w:p>
    <w:p w14:paraId="24C82E7F" w14:textId="2FFFF255" w:rsidR="00E160EF" w:rsidRDefault="00E160EF" w:rsidP="00E160EF">
      <w:pPr>
        <w:jc w:val="both"/>
        <w:rPr>
          <w:rFonts w:asciiTheme="minorHAnsi" w:hAnsiTheme="minorHAnsi" w:cstheme="minorHAnsi"/>
          <w:lang w:val="hu-HU" w:eastAsia="en-GB"/>
        </w:rPr>
      </w:pPr>
      <w:r w:rsidRPr="00E160EF">
        <w:rPr>
          <w:rFonts w:asciiTheme="minorHAnsi" w:hAnsiTheme="minorHAnsi" w:cstheme="minorHAnsi"/>
          <w:lang w:val="hu-HU" w:eastAsia="en-GB"/>
        </w:rPr>
        <w:t xml:space="preserve">Az adatfeldolgozó által végzett adatkezelést az uniós jog vagy tagállami jog alapján létrejött olyan - az adatkezelés tárgyát, időtartamát, jellegét és célját, a személyes adatok típusát, az érintettek kategóriáit, valamint az adatkezelő kötelezettségeit és jogait meghatározó -szerződésnek vagy más jogi aktusnak kell szabályoznia, amely köti az adatfeldolgozót az </w:t>
      </w:r>
      <w:r w:rsidR="00512FEB">
        <w:rPr>
          <w:rFonts w:asciiTheme="minorHAnsi" w:hAnsiTheme="minorHAnsi" w:cstheme="minorHAnsi"/>
          <w:lang w:val="hu-HU" w:eastAsia="en-GB"/>
        </w:rPr>
        <w:t>Adatkezelőv</w:t>
      </w:r>
      <w:r>
        <w:rPr>
          <w:rFonts w:asciiTheme="minorHAnsi" w:hAnsiTheme="minorHAnsi" w:cstheme="minorHAnsi"/>
          <w:lang w:val="hu-HU" w:eastAsia="en-GB"/>
        </w:rPr>
        <w:t>el</w:t>
      </w:r>
      <w:r w:rsidRPr="00E160EF">
        <w:rPr>
          <w:rFonts w:asciiTheme="minorHAnsi" w:hAnsiTheme="minorHAnsi" w:cstheme="minorHAnsi"/>
          <w:lang w:val="hu-HU" w:eastAsia="en-GB"/>
        </w:rPr>
        <w:t xml:space="preserve"> szemben. </w:t>
      </w:r>
    </w:p>
    <w:p w14:paraId="2EAC8E16" w14:textId="77777777" w:rsidR="00E160EF" w:rsidRDefault="00E160EF" w:rsidP="00E160EF">
      <w:pPr>
        <w:jc w:val="both"/>
        <w:rPr>
          <w:rFonts w:asciiTheme="minorHAnsi" w:hAnsiTheme="minorHAnsi" w:cstheme="minorHAnsi"/>
          <w:lang w:val="hu-HU" w:eastAsia="en-GB"/>
        </w:rPr>
      </w:pPr>
    </w:p>
    <w:p w14:paraId="2CD3B491" w14:textId="77777777" w:rsidR="00E160EF" w:rsidRPr="00E160EF" w:rsidRDefault="00E160EF" w:rsidP="00E160EF">
      <w:pPr>
        <w:jc w:val="both"/>
        <w:rPr>
          <w:rFonts w:asciiTheme="minorHAnsi" w:hAnsiTheme="minorHAnsi" w:cstheme="minorHAnsi"/>
          <w:lang w:val="hu-HU" w:eastAsia="en-GB"/>
        </w:rPr>
      </w:pPr>
      <w:r w:rsidRPr="00E160EF">
        <w:rPr>
          <w:rFonts w:asciiTheme="minorHAnsi" w:hAnsiTheme="minorHAnsi" w:cstheme="minorHAnsi"/>
          <w:lang w:val="hu-HU" w:eastAsia="en-GB"/>
        </w:rPr>
        <w:t>A szerződés vagy más jogi aktus különösen előírja, hogy az adatfeldolgozó:</w:t>
      </w:r>
    </w:p>
    <w:p w14:paraId="2DB2EB18" w14:textId="77777777" w:rsidR="00D24B92" w:rsidRPr="00D523B5" w:rsidRDefault="00D24B92" w:rsidP="00D3192C">
      <w:pPr>
        <w:jc w:val="both"/>
        <w:rPr>
          <w:rFonts w:asciiTheme="minorHAnsi" w:hAnsiTheme="minorHAnsi" w:cstheme="minorHAnsi"/>
          <w:lang w:val="hu-HU"/>
        </w:rPr>
      </w:pPr>
    </w:p>
    <w:p w14:paraId="43F1BFCD" w14:textId="77777777" w:rsidR="002E088C" w:rsidRPr="00065333" w:rsidRDefault="00F06008" w:rsidP="0074370C">
      <w:pPr>
        <w:pStyle w:val="Cmsor2"/>
        <w:rPr>
          <w:rFonts w:asciiTheme="minorHAnsi" w:hAnsiTheme="minorHAnsi" w:cstheme="minorHAnsi"/>
          <w:lang w:val="hu-HU"/>
        </w:rPr>
      </w:pPr>
      <w:bookmarkStart w:id="12" w:name="_Toc530144381"/>
      <w:r w:rsidRPr="00D523B5">
        <w:rPr>
          <w:rFonts w:asciiTheme="minorHAnsi" w:hAnsiTheme="minorHAnsi" w:cstheme="minorHAnsi"/>
          <w:lang w:val="hu-HU"/>
        </w:rPr>
        <w:t>Megadandó információk</w:t>
      </w:r>
      <w:bookmarkEnd w:id="12"/>
    </w:p>
    <w:p w14:paraId="2C57EB46" w14:textId="77777777" w:rsidR="00653A26" w:rsidRPr="00D523B5" w:rsidRDefault="00653A26" w:rsidP="0074370C">
      <w:pPr>
        <w:rPr>
          <w:rFonts w:asciiTheme="minorHAnsi" w:hAnsiTheme="minorHAnsi" w:cstheme="minorHAnsi"/>
          <w:lang w:val="hu-HU" w:eastAsia="en-GB"/>
        </w:rPr>
      </w:pPr>
    </w:p>
    <w:p w14:paraId="43E9A110" w14:textId="77777777" w:rsidR="00DE0A51" w:rsidRDefault="00E160EF" w:rsidP="00065333">
      <w:pPr>
        <w:jc w:val="both"/>
        <w:rPr>
          <w:rFonts w:asciiTheme="minorHAnsi" w:hAnsiTheme="minorHAnsi" w:cstheme="minorHAnsi"/>
          <w:lang w:val="hu-HU" w:eastAsia="en-GB"/>
        </w:rPr>
      </w:pPr>
      <w:r>
        <w:rPr>
          <w:rFonts w:asciiTheme="minorHAnsi" w:hAnsiTheme="minorHAnsi" w:cstheme="minorHAnsi"/>
          <w:lang w:val="hu-HU" w:eastAsia="en-GB"/>
        </w:rPr>
        <w:t>A megállapodásban m</w:t>
      </w:r>
      <w:r w:rsidR="00F06008" w:rsidRPr="00EA08F9">
        <w:rPr>
          <w:rFonts w:asciiTheme="minorHAnsi" w:hAnsiTheme="minorHAnsi" w:cstheme="minorHAnsi"/>
          <w:lang w:val="hu-HU" w:eastAsia="en-GB"/>
        </w:rPr>
        <w:t>eg kell adni a</w:t>
      </w:r>
      <w:r>
        <w:rPr>
          <w:rFonts w:asciiTheme="minorHAnsi" w:hAnsiTheme="minorHAnsi" w:cstheme="minorHAnsi"/>
          <w:lang w:val="hu-HU" w:eastAsia="en-GB"/>
        </w:rPr>
        <w:t xml:space="preserve">z </w:t>
      </w:r>
      <w:r w:rsidR="00DE0A51">
        <w:rPr>
          <w:rFonts w:asciiTheme="minorHAnsi" w:hAnsiTheme="minorHAnsi" w:cstheme="minorHAnsi"/>
          <w:lang w:val="hu-HU" w:eastAsia="en-GB"/>
        </w:rPr>
        <w:t xml:space="preserve">alábbiakat: </w:t>
      </w:r>
    </w:p>
    <w:p w14:paraId="74D4CB56" w14:textId="77777777" w:rsidR="00DE0A51" w:rsidRDefault="00DE0A51" w:rsidP="00065333">
      <w:pPr>
        <w:jc w:val="both"/>
        <w:rPr>
          <w:rFonts w:asciiTheme="minorHAnsi" w:hAnsiTheme="minorHAnsi" w:cstheme="minorHAnsi"/>
          <w:lang w:val="hu-HU" w:eastAsia="en-GB"/>
        </w:rPr>
      </w:pPr>
    </w:p>
    <w:p w14:paraId="22898AFE" w14:textId="77777777" w:rsidR="00DE0A51" w:rsidRPr="00DE0A51" w:rsidRDefault="00DE0A51" w:rsidP="00DE0A51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lang w:val="hu-HU" w:eastAsia="en-GB"/>
        </w:rPr>
      </w:pPr>
      <w:r>
        <w:t xml:space="preserve">az adatkezelés tárgyát, </w:t>
      </w:r>
    </w:p>
    <w:p w14:paraId="11A609B8" w14:textId="77777777" w:rsidR="00DE0A51" w:rsidRPr="00DE0A51" w:rsidRDefault="00DE0A51" w:rsidP="00DE0A51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lang w:val="hu-HU" w:eastAsia="en-GB"/>
        </w:rPr>
      </w:pPr>
      <w:r>
        <w:t xml:space="preserve">időtartamát, </w:t>
      </w:r>
    </w:p>
    <w:p w14:paraId="29CF8A59" w14:textId="77777777" w:rsidR="00DE0A51" w:rsidRPr="00DE0A51" w:rsidRDefault="00DE0A51" w:rsidP="00DE0A51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lang w:val="hu-HU" w:eastAsia="en-GB"/>
        </w:rPr>
      </w:pPr>
      <w:r>
        <w:t xml:space="preserve">jellegét és célját, </w:t>
      </w:r>
    </w:p>
    <w:p w14:paraId="19FB3C25" w14:textId="77777777" w:rsidR="00DE0A51" w:rsidRPr="00DE0A51" w:rsidRDefault="00DE0A51" w:rsidP="00DE0A51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lang w:val="hu-HU" w:eastAsia="en-GB"/>
        </w:rPr>
      </w:pPr>
      <w:r>
        <w:t xml:space="preserve">a személyes adatok típusát, </w:t>
      </w:r>
    </w:p>
    <w:p w14:paraId="563F19AD" w14:textId="77777777" w:rsidR="00DE0A51" w:rsidRPr="00DE0A51" w:rsidRDefault="00DE0A51" w:rsidP="00DE0A51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lang w:val="hu-HU" w:eastAsia="en-GB"/>
        </w:rPr>
      </w:pPr>
      <w:r>
        <w:t xml:space="preserve">az érintettek kategóriáit, </w:t>
      </w:r>
    </w:p>
    <w:p w14:paraId="4DC8F191" w14:textId="77777777" w:rsidR="00DE0A51" w:rsidRPr="00DE0A51" w:rsidRDefault="00DE0A51" w:rsidP="00DE0A51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lang w:val="hu-HU" w:eastAsia="en-GB"/>
        </w:rPr>
      </w:pPr>
      <w:r>
        <w:t>valamint az adatkezelő kötelezettségeit és jogait</w:t>
      </w:r>
    </w:p>
    <w:p w14:paraId="30E81AD9" w14:textId="77777777" w:rsidR="00DE0A51" w:rsidRDefault="00DE0A51" w:rsidP="00065333">
      <w:pPr>
        <w:jc w:val="both"/>
        <w:rPr>
          <w:rFonts w:asciiTheme="minorHAnsi" w:hAnsiTheme="minorHAnsi" w:cstheme="minorHAnsi"/>
          <w:lang w:val="hu-HU" w:eastAsia="en-GB"/>
        </w:rPr>
      </w:pPr>
    </w:p>
    <w:p w14:paraId="4F292122" w14:textId="77777777" w:rsidR="00D43466" w:rsidRPr="00D523B5" w:rsidRDefault="00D43466" w:rsidP="0074370C">
      <w:pPr>
        <w:rPr>
          <w:rFonts w:asciiTheme="minorHAnsi" w:hAnsiTheme="minorHAnsi" w:cstheme="minorHAnsi"/>
          <w:lang w:val="hu-HU" w:eastAsia="en-GB"/>
        </w:rPr>
      </w:pPr>
    </w:p>
    <w:p w14:paraId="77E8E79F" w14:textId="77777777" w:rsidR="00D3192C" w:rsidRPr="00D523B5" w:rsidRDefault="00845C5E" w:rsidP="00653A26">
      <w:pPr>
        <w:pStyle w:val="Cmsor2"/>
        <w:rPr>
          <w:rFonts w:asciiTheme="minorHAnsi" w:hAnsiTheme="minorHAnsi" w:cstheme="minorHAnsi"/>
          <w:lang w:val="hu-HU"/>
        </w:rPr>
      </w:pPr>
      <w:bookmarkStart w:id="13" w:name="_Toc530144384"/>
      <w:r w:rsidRPr="00D523B5">
        <w:rPr>
          <w:rFonts w:asciiTheme="minorHAnsi" w:hAnsiTheme="minorHAnsi" w:cstheme="minorHAnsi"/>
          <w:lang w:val="hu-HU"/>
        </w:rPr>
        <w:t>Megadandó szerződéses feltételek</w:t>
      </w:r>
      <w:bookmarkEnd w:id="13"/>
    </w:p>
    <w:p w14:paraId="3D0AA989" w14:textId="77777777" w:rsidR="00D3192C" w:rsidRPr="00D523B5" w:rsidRDefault="00D3192C" w:rsidP="0074370C">
      <w:pPr>
        <w:rPr>
          <w:rFonts w:asciiTheme="minorHAnsi" w:hAnsiTheme="minorHAnsi" w:cstheme="minorHAnsi"/>
          <w:lang w:val="hu-HU" w:eastAsia="en-GB"/>
        </w:rPr>
      </w:pPr>
    </w:p>
    <w:p w14:paraId="5D16C077" w14:textId="77777777" w:rsidR="00D3192C" w:rsidRDefault="00845C5E" w:rsidP="00A04CC4">
      <w:pPr>
        <w:jc w:val="both"/>
        <w:rPr>
          <w:rFonts w:asciiTheme="minorHAnsi" w:hAnsiTheme="minorHAnsi" w:cstheme="minorHAnsi"/>
          <w:lang w:val="hu-HU" w:eastAsia="en-GB"/>
        </w:rPr>
      </w:pPr>
      <w:r w:rsidRPr="00D523B5">
        <w:rPr>
          <w:rFonts w:asciiTheme="minorHAnsi" w:hAnsiTheme="minorHAnsi" w:cstheme="minorHAnsi"/>
          <w:lang w:val="hu-HU" w:eastAsia="en-GB"/>
        </w:rPr>
        <w:lastRenderedPageBreak/>
        <w:t xml:space="preserve">A GDPR megköveteli, hogy az adatkezelő meghatározza az adatvédelemre vonatkozó minimális feltételeket a szerződésben. Ezek </w:t>
      </w:r>
      <w:r w:rsidR="00EA7844">
        <w:rPr>
          <w:rFonts w:asciiTheme="minorHAnsi" w:hAnsiTheme="minorHAnsi" w:cstheme="minorHAnsi"/>
          <w:lang w:val="hu-HU" w:eastAsia="en-GB"/>
        </w:rPr>
        <w:t>az alábbiak:</w:t>
      </w:r>
    </w:p>
    <w:p w14:paraId="4CE26AF3" w14:textId="77777777" w:rsidR="00DE0A51" w:rsidRDefault="00DE0A51" w:rsidP="00A04CC4">
      <w:pPr>
        <w:jc w:val="both"/>
        <w:rPr>
          <w:rFonts w:asciiTheme="minorHAnsi" w:hAnsiTheme="minorHAnsi" w:cstheme="minorHAnsi"/>
          <w:lang w:val="hu-HU" w:eastAsia="en-GB"/>
        </w:rPr>
      </w:pPr>
    </w:p>
    <w:p w14:paraId="252DBE53" w14:textId="77777777" w:rsidR="00DE0A51" w:rsidRDefault="00DE0A51" w:rsidP="00DE0A51">
      <w:pPr>
        <w:pStyle w:val="NormlWeb"/>
        <w:spacing w:before="60" w:beforeAutospacing="0" w:after="60" w:afterAutospacing="0"/>
        <w:jc w:val="both"/>
      </w:pPr>
      <w:r>
        <w:t>A szerződés különösen előírja, hogy az adatfeldolgozó:</w:t>
      </w:r>
    </w:p>
    <w:p w14:paraId="66EB4C05" w14:textId="6DD55ADB" w:rsidR="00DE0A51" w:rsidRDefault="00DE0A51" w:rsidP="00DE0A51">
      <w:pPr>
        <w:pStyle w:val="NormlWeb"/>
        <w:numPr>
          <w:ilvl w:val="0"/>
          <w:numId w:val="21"/>
        </w:numPr>
        <w:spacing w:before="60" w:beforeAutospacing="0" w:after="60" w:afterAutospacing="0"/>
        <w:jc w:val="both"/>
      </w:pPr>
      <w:r>
        <w:t>a személyes adatokat kizárólag a</w:t>
      </w:r>
      <w:r w:rsidR="00001C4A">
        <w:t>z Adatkezelő</w:t>
      </w:r>
      <w:r>
        <w:t xml:space="preserve"> írásbeli utasításai alapján kezeli - beleértve a személyes adatoknak valamely harmadik ország vagy nemzetközi szervezet számára való továbbítását is -, kivéve akkor, ha az adatkezelést az adatfeldolgozóra alkalmazandó uniós vagy tagállami jog írja elő; ebben az esetben erről a jogi előírásról az adatfeldolgozó a</w:t>
      </w:r>
      <w:r w:rsidR="00001C4A">
        <w:t>z Adatkezelőt</w:t>
      </w:r>
      <w:r>
        <w:t xml:space="preserve"> az adatkezelést megelőzően értesíti, kivéve, ha a</w:t>
      </w:r>
      <w:r w:rsidR="00001C4A">
        <w:t>z Adatkezelő</w:t>
      </w:r>
      <w:r>
        <w:t xml:space="preserve"> értesítését az adott jogszabály fontos közérdekből tiltja;</w:t>
      </w:r>
    </w:p>
    <w:p w14:paraId="6BD03BCC" w14:textId="77777777" w:rsidR="00DE0A51" w:rsidRDefault="00DE0A51" w:rsidP="00DE0A51">
      <w:pPr>
        <w:pStyle w:val="NormlWeb"/>
        <w:numPr>
          <w:ilvl w:val="0"/>
          <w:numId w:val="21"/>
        </w:numPr>
        <w:spacing w:before="60" w:beforeAutospacing="0" w:after="60" w:afterAutospacing="0"/>
        <w:jc w:val="both"/>
      </w:pPr>
      <w:r>
        <w:t>biztosítja azt, hogy a személyes adatok kezelésére feljogosított személyek titoktartási kötelezettséget vállalnak vagy jogszabályon alapuló megfelelő titoktartási kötelezettség alatt állnak;</w:t>
      </w:r>
    </w:p>
    <w:p w14:paraId="2E92F51A" w14:textId="77777777" w:rsidR="00DE0A51" w:rsidRDefault="00DE0A51" w:rsidP="00DE0A51">
      <w:pPr>
        <w:pStyle w:val="NormlWeb"/>
        <w:numPr>
          <w:ilvl w:val="0"/>
          <w:numId w:val="21"/>
        </w:numPr>
        <w:spacing w:before="60" w:beforeAutospacing="0" w:after="60" w:afterAutospacing="0"/>
        <w:jc w:val="both"/>
      </w:pPr>
      <w:r>
        <w:t>meghozza a 32. cikkben előírt intézkedéseket;</w:t>
      </w:r>
    </w:p>
    <w:p w14:paraId="56D1A0D0" w14:textId="77777777" w:rsidR="00DE0A51" w:rsidRPr="00DE0A51" w:rsidRDefault="00DE0A51" w:rsidP="00DE0A51">
      <w:pPr>
        <w:pStyle w:val="NormlWeb"/>
        <w:spacing w:before="60" w:beforeAutospacing="0" w:after="60" w:afterAutospacing="0"/>
        <w:ind w:left="780"/>
        <w:jc w:val="both"/>
      </w:pPr>
      <w:r w:rsidRPr="00DE0A51">
        <w:rPr>
          <w:rFonts w:asciiTheme="minorHAnsi" w:hAnsiTheme="minorHAnsi" w:cstheme="minorHAnsi"/>
          <w:i/>
          <w:lang w:eastAsia="en-GB"/>
        </w:rPr>
        <w:t>(A 32. cikk - A feldolgozás biztonsága megköveteli mind az adatkezelőktől, mind pedig az adatfeldolgozóktól, hogy "megfelelő technikai és szervezési intézkedéseket hajtsanak végre a kockázatnak megfelelő (a természetes személyek jogait és szabadságait) biztonsági szint megteremtéséhez". A kockázat szintjét értékelni lehet az adatvédelmi hatásvizsgálat alapján, ezért a szükséges biztonsági ellenőrzések mértéke a szerződéseken belül változhat. Ezek az intézkedések magukban foglalhatják a titkosítási-, adatbiztonsági alrendszerek és egyéb technikai eszközök használatát, amelyek biztosítják a személyes adatok feldolgozásához használt rendszer megfelelő szintű titkosságát, integritását, elérhetőségét és rugalmasságát.)</w:t>
      </w:r>
    </w:p>
    <w:p w14:paraId="43133882" w14:textId="77777777" w:rsidR="00DE0A51" w:rsidRDefault="00DE0A51" w:rsidP="00DE0A51">
      <w:pPr>
        <w:pStyle w:val="NormlWeb"/>
        <w:numPr>
          <w:ilvl w:val="0"/>
          <w:numId w:val="21"/>
        </w:numPr>
        <w:spacing w:before="60" w:beforeAutospacing="0" w:after="60" w:afterAutospacing="0"/>
        <w:jc w:val="both"/>
      </w:pPr>
      <w:r>
        <w:t>tiszteletben tartja a további adatfeldolgozó igénybevételére vonatkozóan a GDPR,ban említett feltételeket;</w:t>
      </w:r>
    </w:p>
    <w:p w14:paraId="536BB11C" w14:textId="3B37EEC8" w:rsidR="00DE0A51" w:rsidRDefault="00DE0A51" w:rsidP="00DE0A51">
      <w:pPr>
        <w:pStyle w:val="NormlWeb"/>
        <w:numPr>
          <w:ilvl w:val="0"/>
          <w:numId w:val="21"/>
        </w:numPr>
        <w:spacing w:before="60" w:beforeAutospacing="0" w:after="60" w:afterAutospacing="0"/>
        <w:jc w:val="both"/>
      </w:pPr>
      <w:r>
        <w:t>az adatkezelés jellegének figyelembevételével megfelelő technikai és szervezési intézkedésekkel a lehetséges mértékben segíti a</w:t>
      </w:r>
      <w:r w:rsidR="00B83B75">
        <w:t>z Adatkezelőt</w:t>
      </w:r>
      <w:r>
        <w:t xml:space="preserve"> abban, hogy teljesíteni tudja kötelezettségét az érintett GDPR III. fejezetben foglalt jogainak gyakorlásához kapcsolódó kérelmek megválaszolása tekintetében;</w:t>
      </w:r>
    </w:p>
    <w:p w14:paraId="65766FDD" w14:textId="4DA32F06" w:rsidR="00DE0A51" w:rsidRDefault="00DE0A51" w:rsidP="00DE0A51">
      <w:pPr>
        <w:pStyle w:val="NormlWeb"/>
        <w:numPr>
          <w:ilvl w:val="0"/>
          <w:numId w:val="21"/>
        </w:numPr>
        <w:spacing w:before="60" w:beforeAutospacing="0" w:after="60" w:afterAutospacing="0"/>
        <w:jc w:val="both"/>
      </w:pPr>
      <w:r>
        <w:t>segíti a</w:t>
      </w:r>
      <w:r w:rsidR="00112660">
        <w:t>z Adatkezelőt</w:t>
      </w:r>
      <w:r>
        <w:t xml:space="preserve"> a GDPR 32-36. cikk szerinti kötelezettségek teljesítésében, figyelembe véve az adatkezelés jellegét és az adatfeldolgozó rendelkezésére álló információkat;</w:t>
      </w:r>
    </w:p>
    <w:p w14:paraId="0BAE5252" w14:textId="77777777" w:rsidR="00DE0A51" w:rsidRPr="00A500B9" w:rsidRDefault="00DE0A51" w:rsidP="00DE0A51">
      <w:pPr>
        <w:pStyle w:val="Listaszerbekezds"/>
        <w:ind w:left="780"/>
        <w:jc w:val="both"/>
        <w:rPr>
          <w:rFonts w:asciiTheme="minorHAnsi" w:hAnsiTheme="minorHAnsi" w:cstheme="minorHAnsi"/>
          <w:i/>
          <w:lang w:val="hu-HU" w:eastAsia="en-GB"/>
        </w:rPr>
      </w:pPr>
      <w:r>
        <w:rPr>
          <w:rFonts w:asciiTheme="minorHAnsi" w:hAnsiTheme="minorHAnsi" w:cstheme="minorHAnsi"/>
          <w:i/>
          <w:lang w:val="hu-HU" w:eastAsia="en-GB"/>
        </w:rPr>
        <w:t xml:space="preserve">A 32-36. cikk foglalkozik az adatkezelés </w:t>
      </w:r>
      <w:r w:rsidRPr="00A500B9">
        <w:rPr>
          <w:rFonts w:asciiTheme="minorHAnsi" w:hAnsiTheme="minorHAnsi" w:cstheme="minorHAnsi"/>
          <w:i/>
          <w:lang w:val="hu-HU" w:eastAsia="en-GB"/>
        </w:rPr>
        <w:t>biztonságával, a személyes adatok megsértésével és az adatvédelmi hatásvizsgálattal.</w:t>
      </w:r>
      <w:r>
        <w:rPr>
          <w:rFonts w:asciiTheme="minorHAnsi" w:hAnsiTheme="minorHAnsi" w:cstheme="minorHAnsi"/>
          <w:i/>
          <w:lang w:val="hu-HU" w:eastAsia="en-GB"/>
        </w:rPr>
        <w:t>)</w:t>
      </w:r>
    </w:p>
    <w:p w14:paraId="3998CFE2" w14:textId="4D6D4828" w:rsidR="00DE0A51" w:rsidRDefault="00DE0A51" w:rsidP="00DE0A51">
      <w:pPr>
        <w:pStyle w:val="NormlWeb"/>
        <w:numPr>
          <w:ilvl w:val="0"/>
          <w:numId w:val="21"/>
        </w:numPr>
        <w:spacing w:before="60" w:beforeAutospacing="0" w:after="60" w:afterAutospacing="0"/>
        <w:jc w:val="both"/>
      </w:pPr>
      <w:r>
        <w:t>az adatkezelési szolgáltatás nyújtásának befejezését követően a</w:t>
      </w:r>
      <w:r w:rsidR="00BE6CB3">
        <w:t>z Adatkezelő</w:t>
      </w:r>
      <w:r>
        <w:t xml:space="preserve"> döntése alapján minden személyes adatot töröl vagy visszajuttat a</w:t>
      </w:r>
      <w:r w:rsidR="00BE6CB3">
        <w:t>z Adatkezelő</w:t>
      </w:r>
      <w:r>
        <w:t>nek, és törli a meglévő másolatokat, kivéve, ha az uniós vagy a tagállami jog az személyes adatok tárolását írja elő;</w:t>
      </w:r>
    </w:p>
    <w:p w14:paraId="366BDE81" w14:textId="3C6625F2" w:rsidR="00DE0A51" w:rsidRDefault="00DE0A51" w:rsidP="00DE0A51">
      <w:pPr>
        <w:pStyle w:val="NormlWeb"/>
        <w:numPr>
          <w:ilvl w:val="0"/>
          <w:numId w:val="21"/>
        </w:numPr>
        <w:spacing w:before="60" w:beforeAutospacing="0" w:after="60" w:afterAutospacing="0"/>
        <w:jc w:val="both"/>
      </w:pPr>
      <w:r>
        <w:t>a</w:t>
      </w:r>
      <w:r w:rsidR="00B45C2C">
        <w:t>z Adatkezelő</w:t>
      </w:r>
      <w:r>
        <w:t xml:space="preserve"> rendelkezésére bocsát minden olyan információt, amely a GDPR 28. cikkben meghatározott kötelezettségek teljesítésének igazolásához szükséges, továbbá amely lehetővé teszi és elősegíti a</w:t>
      </w:r>
      <w:r w:rsidR="0021631F">
        <w:t>z Adatkezelő</w:t>
      </w:r>
      <w:r>
        <w:t xml:space="preserve"> által vagy az általa megbízott más ellenőr által végzett auditokat, beleértve a helyszíni vizsgálatokat is.</w:t>
      </w:r>
    </w:p>
    <w:p w14:paraId="6343C6B0" w14:textId="77777777" w:rsidR="00DE0A51" w:rsidRDefault="00DE0A51" w:rsidP="00DE0A51">
      <w:pPr>
        <w:pStyle w:val="NormlWeb"/>
        <w:spacing w:before="60" w:beforeAutospacing="0" w:after="60" w:afterAutospacing="0"/>
        <w:jc w:val="both"/>
      </w:pPr>
    </w:p>
    <w:p w14:paraId="3A2A473F" w14:textId="5E0A3736" w:rsidR="00DE0A51" w:rsidRDefault="00DE0A51" w:rsidP="00DE0A51">
      <w:pPr>
        <w:pStyle w:val="NormlWeb"/>
        <w:spacing w:before="60" w:beforeAutospacing="0" w:after="60" w:afterAutospacing="0"/>
        <w:jc w:val="both"/>
      </w:pPr>
      <w:r>
        <w:t>Az adatfeldolgozó haladéktalanul tájékoztatja a</w:t>
      </w:r>
      <w:r w:rsidR="00E27F99">
        <w:t>z Adatkezelő</w:t>
      </w:r>
      <w:r>
        <w:t>t, ha úgy véli, hogy annak valamely utasítása sérti GDPR vagy a tagállami vagy uniós adatvédelmi rendelkezéseket.</w:t>
      </w:r>
    </w:p>
    <w:p w14:paraId="02FC18A7" w14:textId="77777777" w:rsidR="00DE0A51" w:rsidRPr="00D523B5" w:rsidRDefault="00DE0A51" w:rsidP="00A04CC4">
      <w:pPr>
        <w:jc w:val="both"/>
        <w:rPr>
          <w:rFonts w:asciiTheme="minorHAnsi" w:hAnsiTheme="minorHAnsi" w:cstheme="minorHAnsi"/>
          <w:lang w:val="hu-HU" w:eastAsia="en-GB"/>
        </w:rPr>
      </w:pPr>
    </w:p>
    <w:p w14:paraId="1C4A6D33" w14:textId="5FA44FD4" w:rsidR="00DE0A51" w:rsidRDefault="00DE0A51" w:rsidP="00DE0A51">
      <w:pPr>
        <w:pStyle w:val="NormlWeb"/>
        <w:spacing w:before="60" w:beforeAutospacing="0" w:after="60" w:afterAutospacing="0"/>
        <w:jc w:val="both"/>
      </w:pPr>
      <w:r>
        <w:t>Ha az adatfeldolgozó bizonyos, a</w:t>
      </w:r>
      <w:r w:rsidR="001705E4">
        <w:t>z Adatkezelő</w:t>
      </w:r>
      <w:r>
        <w:t xml:space="preserve"> nevében végzett konkrét adatkezelési tevékenységekhez további adatfeldolgozó szolgáltatásait is igénybe veszi, uniós vagy tagállami jog alapján létrejött szerződés vagy más jogi aktus útján erre a további adatfeldolgozóra is ugyanazok az adatvédelmi kötelezettségeket kell telepíteni, mint amelyek a</w:t>
      </w:r>
      <w:r w:rsidR="00BF7931">
        <w:t>z Adatkezelő</w:t>
      </w:r>
      <w:r>
        <w:t xml:space="preserve"> és az adatfeldolgozó között létrejött, jelen eljárásrend szerinti szerződésben vagy egyéb jogi aktusban szerepelnek, különösen úgy, hogy a további adatfeldolgozónak megfelelő garanciákat kell nyújtania a megfelelő technikai és szervezési intézkedések végrehajtására, és ezáltal biztosítania kell, hogy az adatkezelés megfeleljen </w:t>
      </w:r>
      <w:r w:rsidR="00AE200B">
        <w:t xml:space="preserve">a GDPR </w:t>
      </w:r>
      <w:r>
        <w:t>követelményeinek. Ha a további adatfeldolgozó nem teljesíti adatvédelmi kötelezettségeit, az őt megbízó adatfeldolgozó t</w:t>
      </w:r>
      <w:r w:rsidR="00AE200B">
        <w:t>eljes felelősséggel tartozik a</w:t>
      </w:r>
      <w:r w:rsidR="00BF7931">
        <w:t>z Adatkezelő</w:t>
      </w:r>
      <w:r w:rsidR="00AE200B">
        <w:t xml:space="preserve"> </w:t>
      </w:r>
      <w:r>
        <w:t>felé a további adatfeldolgozó kötelezettségeinek a teljesítéséért.</w:t>
      </w:r>
    </w:p>
    <w:p w14:paraId="6E4C0FA6" w14:textId="77777777" w:rsidR="00DE0A51" w:rsidRPr="00DE0A51" w:rsidRDefault="00DE0A51" w:rsidP="00DE0A51">
      <w:pPr>
        <w:jc w:val="both"/>
        <w:rPr>
          <w:rFonts w:asciiTheme="minorHAnsi" w:hAnsiTheme="minorHAnsi" w:cstheme="minorHAnsi"/>
          <w:lang w:val="hu-HU" w:eastAsia="en-GB"/>
        </w:rPr>
      </w:pPr>
    </w:p>
    <w:sectPr w:rsidR="00DE0A51" w:rsidRPr="00DE0A51" w:rsidSect="00A942D4">
      <w:headerReference w:type="default" r:id="rId11"/>
      <w:footerReference w:type="default" r:id="rId12"/>
      <w:headerReference w:type="first" r:id="rId13"/>
      <w:pgSz w:w="11906" w:h="16838" w:code="9"/>
      <w:pgMar w:top="1440" w:right="1440" w:bottom="1440" w:left="1440" w:header="709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CA51B" w14:textId="77777777" w:rsidR="00BA5A8A" w:rsidRDefault="00BA5A8A">
      <w:r>
        <w:separator/>
      </w:r>
    </w:p>
  </w:endnote>
  <w:endnote w:type="continuationSeparator" w:id="0">
    <w:p w14:paraId="1DE7212E" w14:textId="77777777" w:rsidR="00BA5A8A" w:rsidRDefault="00BA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827FD" w14:textId="77777777" w:rsidR="00845C5E" w:rsidRPr="004A0522" w:rsidRDefault="003E7F94" w:rsidP="004A0522">
    <w:pPr>
      <w:pStyle w:val="llb"/>
    </w:pPr>
    <w:sdt>
      <w:sdtPr>
        <w:rPr>
          <w:rFonts w:asciiTheme="minorHAnsi" w:hAnsiTheme="minorHAnsi" w:cstheme="minorHAnsi"/>
          <w:szCs w:val="18"/>
        </w:rPr>
        <w:id w:val="5562340"/>
        <w:docPartObj>
          <w:docPartGallery w:val="Page Numbers (Bottom of Page)"/>
          <w:docPartUnique/>
        </w:docPartObj>
      </w:sdtPr>
      <w:sdtEndPr>
        <w:rPr>
          <w:sz w:val="18"/>
        </w:rPr>
      </w:sdtEndPr>
      <w:sdtContent>
        <w:sdt>
          <w:sdtPr>
            <w:rPr>
              <w:rFonts w:asciiTheme="minorHAnsi" w:hAnsiTheme="minorHAnsi" w:cstheme="minorHAnsi"/>
              <w:sz w:val="18"/>
              <w:szCs w:val="18"/>
            </w:rPr>
            <w:id w:val="5562341"/>
            <w:docPartObj>
              <w:docPartGallery w:val="Page Numbers (Top of Page)"/>
              <w:docPartUnique/>
            </w:docPartObj>
          </w:sdtPr>
          <w:sdtEndPr/>
          <w:sdtContent>
            <w:r w:rsidR="00864D1E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="006A1603">
              <w:rPr>
                <w:rFonts w:asciiTheme="minorHAnsi" w:hAnsiTheme="minorHAnsi" w:cstheme="minorHAnsi"/>
                <w:sz w:val="18"/>
                <w:szCs w:val="18"/>
              </w:rPr>
              <w:instrText xml:space="preserve"> PAGE  \* Arabic  \* MERGEFORMAT </w:instrText>
            </w:r>
            <w:r w:rsidR="00864D1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7F0D7E">
              <w:rPr>
                <w:rFonts w:asciiTheme="minorHAnsi" w:hAnsiTheme="minorHAnsi" w:cstheme="minorHAnsi"/>
                <w:noProof/>
                <w:sz w:val="18"/>
                <w:szCs w:val="18"/>
              </w:rPr>
              <w:t>6</w:t>
            </w:r>
            <w:r w:rsidR="00864D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6A1603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fldChar w:fldCharType="begin"/>
            </w:r>
            <w:r>
              <w:instrText xml:space="preserve"> NUMPAGES  \* Arabic  \* MERGEFORMAT </w:instrText>
            </w:r>
            <w:r>
              <w:fldChar w:fldCharType="separate"/>
            </w:r>
            <w:r w:rsidR="007F0D7E" w:rsidRPr="007F0D7E">
              <w:rPr>
                <w:rFonts w:asciiTheme="minorHAnsi" w:hAnsiTheme="minorHAnsi" w:cstheme="minorHAnsi"/>
                <w:noProof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  <w:r w:rsidR="004A0522" w:rsidRPr="00A76F85">
              <w:rPr>
                <w:rFonts w:asciiTheme="minorHAnsi" w:hAnsiTheme="minorHAnsi" w:cstheme="minorHAnsi"/>
                <w:sz w:val="18"/>
                <w:szCs w:val="18"/>
              </w:rPr>
              <w:tab/>
            </w:r>
          </w:sdtContent>
        </w:sdt>
      </w:sdtContent>
    </w:sdt>
    <w:r w:rsidR="004A0522" w:rsidRPr="00A76F85">
      <w:rPr>
        <w:rFonts w:asciiTheme="minorHAnsi" w:hAnsiTheme="minorHAnsi" w:cstheme="minorHAnsi"/>
        <w:sz w:val="18"/>
        <w:szCs w:val="18"/>
      </w:rPr>
      <w:tab/>
    </w:r>
    <w:r w:rsidR="004A0522">
      <w:rPr>
        <w:rFonts w:asciiTheme="minorHAnsi" w:hAnsiTheme="minorHAnsi" w:cstheme="minorHAnsi"/>
        <w:sz w:val="18"/>
        <w:szCs w:val="18"/>
      </w:rPr>
      <w:t xml:space="preserve"> </w:t>
    </w:r>
    <w:r w:rsidR="004A0522" w:rsidRPr="00A76F85">
      <w:rPr>
        <w:rFonts w:asciiTheme="minorHAnsi" w:hAnsiTheme="minorHAnsi" w:cstheme="minorHAnsi"/>
        <w:noProof/>
        <w:sz w:val="18"/>
        <w:szCs w:val="18"/>
        <w:lang w:val="hu-HU" w:eastAsia="hu-HU"/>
      </w:rPr>
      <w:drawing>
        <wp:inline distT="0" distB="0" distL="0" distR="0" wp14:anchorId="5FF0823B" wp14:editId="28C10490">
          <wp:extent cx="502920" cy="289560"/>
          <wp:effectExtent l="0" t="0" r="0" b="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KISZK_logo_mi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289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3A745" w14:textId="77777777" w:rsidR="00BA5A8A" w:rsidRDefault="00BA5A8A">
      <w:r>
        <w:separator/>
      </w:r>
    </w:p>
  </w:footnote>
  <w:footnote w:type="continuationSeparator" w:id="0">
    <w:p w14:paraId="779C0F1C" w14:textId="77777777" w:rsidR="00BA5A8A" w:rsidRDefault="00BA5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csostblzat"/>
      <w:tblW w:w="0" w:type="auto"/>
      <w:tblLook w:val="04A0" w:firstRow="1" w:lastRow="0" w:firstColumn="1" w:lastColumn="0" w:noHBand="0" w:noVBand="1"/>
    </w:tblPr>
    <w:tblGrid>
      <w:gridCol w:w="1716"/>
      <w:gridCol w:w="5367"/>
      <w:gridCol w:w="1933"/>
    </w:tblGrid>
    <w:tr w:rsidR="00FA702B" w14:paraId="496D4B2F" w14:textId="77777777" w:rsidTr="00400231">
      <w:trPr>
        <w:trHeight w:val="846"/>
      </w:trPr>
      <w:tc>
        <w:tcPr>
          <w:tcW w:w="1716" w:type="dxa"/>
        </w:tcPr>
        <w:p w14:paraId="07DBF68B" w14:textId="77777777" w:rsidR="00FA702B" w:rsidRPr="00ED5A1A" w:rsidRDefault="00FA702B" w:rsidP="00FA702B">
          <w:pPr>
            <w:pStyle w:val="lfej"/>
            <w:tabs>
              <w:tab w:val="clear" w:pos="4153"/>
              <w:tab w:val="clear" w:pos="8306"/>
              <w:tab w:val="left" w:pos="1908"/>
            </w:tabs>
          </w:pPr>
          <w:r w:rsidRPr="00ED5A1A">
            <w:rPr>
              <w:noProof/>
              <w:lang w:val="hu-HU" w:eastAsia="hu-HU"/>
            </w:rPr>
            <w:drawing>
              <wp:anchor distT="0" distB="0" distL="114300" distR="114300" simplePos="0" relativeHeight="251713536" behindDoc="0" locked="0" layoutInCell="1" allowOverlap="1" wp14:anchorId="08A33B96" wp14:editId="7931AAFA">
                <wp:simplePos x="0" y="0"/>
                <wp:positionH relativeFrom="column">
                  <wp:posOffset>-3175</wp:posOffset>
                </wp:positionH>
                <wp:positionV relativeFrom="paragraph">
                  <wp:posOffset>24130</wp:posOffset>
                </wp:positionV>
                <wp:extent cx="944880" cy="487680"/>
                <wp:effectExtent l="0" t="0" r="7620" b="7620"/>
                <wp:wrapNone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67" w:type="dxa"/>
        </w:tcPr>
        <w:p w14:paraId="1C8DF94E" w14:textId="77777777" w:rsidR="00FA702B" w:rsidRDefault="00FA702B" w:rsidP="00FA702B">
          <w:pPr>
            <w:jc w:val="center"/>
            <w:rPr>
              <w:rFonts w:ascii="Garamond" w:hAnsi="Garamond"/>
              <w:szCs w:val="32"/>
              <w:lang w:val="hu-HU"/>
            </w:rPr>
          </w:pPr>
        </w:p>
        <w:p w14:paraId="0DA1F1C4" w14:textId="77777777" w:rsidR="00FA702B" w:rsidRPr="004A0522" w:rsidRDefault="00FA702B" w:rsidP="00FA702B">
          <w:pPr>
            <w:tabs>
              <w:tab w:val="center" w:pos="4153"/>
              <w:tab w:val="right" w:pos="8306"/>
            </w:tabs>
            <w:jc w:val="center"/>
            <w:rPr>
              <w:rFonts w:ascii="Arial" w:hAnsi="Arial"/>
              <w:sz w:val="20"/>
              <w:szCs w:val="20"/>
              <w:lang w:val="hu-HU"/>
            </w:rPr>
          </w:pPr>
          <w:r w:rsidRPr="004A0522">
            <w:rPr>
              <w:rFonts w:ascii="Arial" w:hAnsi="Arial"/>
              <w:sz w:val="20"/>
              <w:szCs w:val="20"/>
              <w:lang w:val="hu-HU"/>
            </w:rPr>
            <w:t xml:space="preserve">Adatkezelő/adatfeldolgozó egyezség </w:t>
          </w:r>
          <w:r>
            <w:rPr>
              <w:rFonts w:ascii="Arial" w:hAnsi="Arial"/>
              <w:sz w:val="20"/>
              <w:szCs w:val="20"/>
              <w:lang w:val="hu-HU"/>
            </w:rPr>
            <w:t>eljárásrendje</w:t>
          </w:r>
        </w:p>
        <w:p w14:paraId="18C4AA2C" w14:textId="77777777" w:rsidR="00FA702B" w:rsidRPr="00C63467" w:rsidRDefault="00FA702B" w:rsidP="00FA702B">
          <w:pPr>
            <w:jc w:val="center"/>
            <w:rPr>
              <w:rFonts w:ascii="Garamond" w:hAnsi="Garamond"/>
              <w:szCs w:val="32"/>
              <w:lang w:val="hu-HU"/>
            </w:rPr>
          </w:pPr>
        </w:p>
      </w:tc>
      <w:tc>
        <w:tcPr>
          <w:tcW w:w="1933" w:type="dxa"/>
        </w:tcPr>
        <w:p w14:paraId="4BC115C7" w14:textId="77777777" w:rsidR="00FA702B" w:rsidRDefault="00FA702B" w:rsidP="00FA702B">
          <w:pPr>
            <w:pStyle w:val="lfej"/>
            <w:tabs>
              <w:tab w:val="clear" w:pos="4153"/>
              <w:tab w:val="clear" w:pos="8306"/>
              <w:tab w:val="left" w:pos="1908"/>
            </w:tabs>
          </w:pPr>
          <w:r>
            <w:rPr>
              <w:noProof/>
              <w:lang w:val="hu-HU" w:eastAsia="hu-HU"/>
            </w:rPr>
            <w:drawing>
              <wp:anchor distT="0" distB="0" distL="114300" distR="114300" simplePos="0" relativeHeight="251712512" behindDoc="0" locked="0" layoutInCell="1" allowOverlap="1" wp14:anchorId="01792F96" wp14:editId="21233D39">
                <wp:simplePos x="0" y="0"/>
                <wp:positionH relativeFrom="column">
                  <wp:posOffset>-36195</wp:posOffset>
                </wp:positionH>
                <wp:positionV relativeFrom="paragraph">
                  <wp:posOffset>62230</wp:posOffset>
                </wp:positionV>
                <wp:extent cx="1176655" cy="406400"/>
                <wp:effectExtent l="0" t="0" r="4445" b="0"/>
                <wp:wrapNone/>
                <wp:docPr id="1" name="Kép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Kép 3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655" cy="40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00EA2664" w14:textId="77777777" w:rsidR="00845C5E" w:rsidRPr="004A0522" w:rsidRDefault="00845C5E" w:rsidP="001E0F43">
    <w:pPr>
      <w:pStyle w:val="lfej"/>
      <w:rPr>
        <w:lang w:val="hu-H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3C62C" w14:textId="77777777" w:rsidR="00D523B5" w:rsidRDefault="00D523B5">
    <w:pPr>
      <w:pStyle w:val="lfej"/>
    </w:pPr>
    <w:r>
      <w:rPr>
        <w:noProof/>
        <w:lang w:val="hu-HU" w:eastAsia="hu-HU"/>
      </w:rPr>
      <w:drawing>
        <wp:inline distT="0" distB="0" distL="0" distR="0" wp14:anchorId="0FD8D27F" wp14:editId="0C0FFEDF">
          <wp:extent cx="2520000" cy="1440000"/>
          <wp:effectExtent l="0" t="0" r="0" b="8255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30F8"/>
    <w:multiLevelType w:val="hybridMultilevel"/>
    <w:tmpl w:val="FF587A64"/>
    <w:lvl w:ilvl="0" w:tplc="93964EA2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26E58DC"/>
    <w:multiLevelType w:val="hybridMultilevel"/>
    <w:tmpl w:val="28128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F16AA"/>
    <w:multiLevelType w:val="hybridMultilevel"/>
    <w:tmpl w:val="723272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47753"/>
    <w:multiLevelType w:val="hybridMultilevel"/>
    <w:tmpl w:val="A4D4E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F3E36"/>
    <w:multiLevelType w:val="multilevel"/>
    <w:tmpl w:val="A872AC80"/>
    <w:lvl w:ilvl="0">
      <w:start w:val="1"/>
      <w:numFmt w:val="bullet"/>
      <w:pStyle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3A8475"/>
      </w:rPr>
    </w:lvl>
    <w:lvl w:ilvl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3A8475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3A847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666BA"/>
    <w:multiLevelType w:val="multilevel"/>
    <w:tmpl w:val="9A3EBBEE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53A63C9"/>
    <w:multiLevelType w:val="hybridMultilevel"/>
    <w:tmpl w:val="6F2A0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77457"/>
    <w:multiLevelType w:val="hybridMultilevel"/>
    <w:tmpl w:val="0D6C4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469B4"/>
    <w:multiLevelType w:val="hybridMultilevel"/>
    <w:tmpl w:val="DA7094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5C16E8"/>
    <w:multiLevelType w:val="hybridMultilevel"/>
    <w:tmpl w:val="E1868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45702"/>
    <w:multiLevelType w:val="hybridMultilevel"/>
    <w:tmpl w:val="EB70B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7495F"/>
    <w:multiLevelType w:val="hybridMultilevel"/>
    <w:tmpl w:val="1A6A96A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D40D3"/>
    <w:multiLevelType w:val="hybridMultilevel"/>
    <w:tmpl w:val="3D8E015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322D7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84F631C"/>
    <w:multiLevelType w:val="hybridMultilevel"/>
    <w:tmpl w:val="B4AC9D56"/>
    <w:lvl w:ilvl="0" w:tplc="293C2F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6669"/>
    <w:multiLevelType w:val="hybridMultilevel"/>
    <w:tmpl w:val="41F25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D3105"/>
    <w:multiLevelType w:val="hybridMultilevel"/>
    <w:tmpl w:val="9BE8B72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DBE6396"/>
    <w:multiLevelType w:val="hybridMultilevel"/>
    <w:tmpl w:val="681A2288"/>
    <w:lvl w:ilvl="0" w:tplc="040E0017">
      <w:start w:val="1"/>
      <w:numFmt w:val="lowerLetter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F9565F7"/>
    <w:multiLevelType w:val="hybridMultilevel"/>
    <w:tmpl w:val="F59E3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8"/>
  </w:num>
  <w:num w:numId="5">
    <w:abstractNumId w:val="15"/>
  </w:num>
  <w:num w:numId="6">
    <w:abstractNumId w:val="7"/>
  </w:num>
  <w:num w:numId="7">
    <w:abstractNumId w:val="16"/>
  </w:num>
  <w:num w:numId="8">
    <w:abstractNumId w:val="4"/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18"/>
  </w:num>
  <w:num w:numId="14">
    <w:abstractNumId w:val="9"/>
  </w:num>
  <w:num w:numId="15">
    <w:abstractNumId w:val="1"/>
  </w:num>
  <w:num w:numId="16">
    <w:abstractNumId w:val="3"/>
  </w:num>
  <w:num w:numId="17">
    <w:abstractNumId w:val="5"/>
  </w:num>
  <w:num w:numId="18">
    <w:abstractNumId w:val="5"/>
  </w:num>
  <w:num w:numId="19">
    <w:abstractNumId w:val="2"/>
  </w:num>
  <w:num w:numId="20">
    <w:abstractNumId w:val="14"/>
  </w:num>
  <w:num w:numId="21">
    <w:abstractNumId w:val="17"/>
  </w:num>
  <w:num w:numId="2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3E"/>
    <w:rsid w:val="00001C4A"/>
    <w:rsid w:val="00012886"/>
    <w:rsid w:val="00015094"/>
    <w:rsid w:val="00022065"/>
    <w:rsid w:val="000434D5"/>
    <w:rsid w:val="00054AF1"/>
    <w:rsid w:val="00057BA5"/>
    <w:rsid w:val="00065333"/>
    <w:rsid w:val="00070485"/>
    <w:rsid w:val="000723B8"/>
    <w:rsid w:val="00085CF1"/>
    <w:rsid w:val="00095C05"/>
    <w:rsid w:val="000A1491"/>
    <w:rsid w:val="000A3912"/>
    <w:rsid w:val="000C06F7"/>
    <w:rsid w:val="000C4755"/>
    <w:rsid w:val="00112660"/>
    <w:rsid w:val="00125B82"/>
    <w:rsid w:val="001337FC"/>
    <w:rsid w:val="00133FD7"/>
    <w:rsid w:val="001459A3"/>
    <w:rsid w:val="00152A9F"/>
    <w:rsid w:val="0016122C"/>
    <w:rsid w:val="00161F9D"/>
    <w:rsid w:val="001705E4"/>
    <w:rsid w:val="00176A52"/>
    <w:rsid w:val="00187C8D"/>
    <w:rsid w:val="001C6528"/>
    <w:rsid w:val="001E0F43"/>
    <w:rsid w:val="001F5F77"/>
    <w:rsid w:val="00216182"/>
    <w:rsid w:val="0021631F"/>
    <w:rsid w:val="00227545"/>
    <w:rsid w:val="00232F67"/>
    <w:rsid w:val="0023597B"/>
    <w:rsid w:val="00247C8D"/>
    <w:rsid w:val="00254F82"/>
    <w:rsid w:val="00255B53"/>
    <w:rsid w:val="002574CB"/>
    <w:rsid w:val="00260A8D"/>
    <w:rsid w:val="0027371B"/>
    <w:rsid w:val="00273AA8"/>
    <w:rsid w:val="00291A37"/>
    <w:rsid w:val="002A7068"/>
    <w:rsid w:val="002B1A0B"/>
    <w:rsid w:val="002C09D8"/>
    <w:rsid w:val="002D3CFE"/>
    <w:rsid w:val="002E088C"/>
    <w:rsid w:val="002E7152"/>
    <w:rsid w:val="002F0BA4"/>
    <w:rsid w:val="00303AE4"/>
    <w:rsid w:val="003312E4"/>
    <w:rsid w:val="00332052"/>
    <w:rsid w:val="0034053E"/>
    <w:rsid w:val="003505C7"/>
    <w:rsid w:val="003A059B"/>
    <w:rsid w:val="003B4A4D"/>
    <w:rsid w:val="003E4676"/>
    <w:rsid w:val="003E5A98"/>
    <w:rsid w:val="003E7F94"/>
    <w:rsid w:val="003F4324"/>
    <w:rsid w:val="003F6AAE"/>
    <w:rsid w:val="0040574F"/>
    <w:rsid w:val="00422BDF"/>
    <w:rsid w:val="00430F71"/>
    <w:rsid w:val="004335A3"/>
    <w:rsid w:val="00471197"/>
    <w:rsid w:val="00471F8B"/>
    <w:rsid w:val="00472D37"/>
    <w:rsid w:val="00481BA4"/>
    <w:rsid w:val="00485318"/>
    <w:rsid w:val="00492278"/>
    <w:rsid w:val="00492E67"/>
    <w:rsid w:val="004A0522"/>
    <w:rsid w:val="004E634B"/>
    <w:rsid w:val="004E7CCB"/>
    <w:rsid w:val="00500369"/>
    <w:rsid w:val="0050703E"/>
    <w:rsid w:val="00512FEB"/>
    <w:rsid w:val="00530741"/>
    <w:rsid w:val="00530962"/>
    <w:rsid w:val="00547CEB"/>
    <w:rsid w:val="00547FBF"/>
    <w:rsid w:val="0055538C"/>
    <w:rsid w:val="00560C0B"/>
    <w:rsid w:val="00572D19"/>
    <w:rsid w:val="0058078E"/>
    <w:rsid w:val="00584BD1"/>
    <w:rsid w:val="005902F3"/>
    <w:rsid w:val="005941B9"/>
    <w:rsid w:val="005A1F10"/>
    <w:rsid w:val="005A65CC"/>
    <w:rsid w:val="005C3009"/>
    <w:rsid w:val="005C42F5"/>
    <w:rsid w:val="005D25DE"/>
    <w:rsid w:val="005D5E3D"/>
    <w:rsid w:val="005D761B"/>
    <w:rsid w:val="005F5958"/>
    <w:rsid w:val="006049D8"/>
    <w:rsid w:val="0063490B"/>
    <w:rsid w:val="006533AE"/>
    <w:rsid w:val="00653A26"/>
    <w:rsid w:val="00667559"/>
    <w:rsid w:val="006A1603"/>
    <w:rsid w:val="006A2ACA"/>
    <w:rsid w:val="006B51DA"/>
    <w:rsid w:val="006B676C"/>
    <w:rsid w:val="006C0CC6"/>
    <w:rsid w:val="006C69C5"/>
    <w:rsid w:val="006C7538"/>
    <w:rsid w:val="006D3D29"/>
    <w:rsid w:val="006F42CF"/>
    <w:rsid w:val="006F4B09"/>
    <w:rsid w:val="006F5639"/>
    <w:rsid w:val="00705105"/>
    <w:rsid w:val="0071114F"/>
    <w:rsid w:val="00737FD1"/>
    <w:rsid w:val="0074370C"/>
    <w:rsid w:val="00747430"/>
    <w:rsid w:val="00766EA6"/>
    <w:rsid w:val="00767D2C"/>
    <w:rsid w:val="00787766"/>
    <w:rsid w:val="00787D69"/>
    <w:rsid w:val="00796C71"/>
    <w:rsid w:val="007A22C0"/>
    <w:rsid w:val="007A2B8B"/>
    <w:rsid w:val="007B5E05"/>
    <w:rsid w:val="007D609D"/>
    <w:rsid w:val="007E6C4D"/>
    <w:rsid w:val="007F0D7E"/>
    <w:rsid w:val="007F1A4A"/>
    <w:rsid w:val="00830BA7"/>
    <w:rsid w:val="00837838"/>
    <w:rsid w:val="00845C5E"/>
    <w:rsid w:val="00864D1E"/>
    <w:rsid w:val="00882E79"/>
    <w:rsid w:val="0089076F"/>
    <w:rsid w:val="008A41F7"/>
    <w:rsid w:val="008A4B08"/>
    <w:rsid w:val="008B6A58"/>
    <w:rsid w:val="008C3430"/>
    <w:rsid w:val="008C535D"/>
    <w:rsid w:val="009007B7"/>
    <w:rsid w:val="00900884"/>
    <w:rsid w:val="00932388"/>
    <w:rsid w:val="009346C8"/>
    <w:rsid w:val="0094776A"/>
    <w:rsid w:val="00957E57"/>
    <w:rsid w:val="00961A12"/>
    <w:rsid w:val="009623F9"/>
    <w:rsid w:val="0097537F"/>
    <w:rsid w:val="00987D06"/>
    <w:rsid w:val="009A3904"/>
    <w:rsid w:val="009D41F2"/>
    <w:rsid w:val="009D5845"/>
    <w:rsid w:val="009E71EC"/>
    <w:rsid w:val="00A04CC4"/>
    <w:rsid w:val="00A05D0F"/>
    <w:rsid w:val="00A46AA8"/>
    <w:rsid w:val="00A47D87"/>
    <w:rsid w:val="00A500B9"/>
    <w:rsid w:val="00A57962"/>
    <w:rsid w:val="00A942D4"/>
    <w:rsid w:val="00AA1F55"/>
    <w:rsid w:val="00AC2B93"/>
    <w:rsid w:val="00AE200B"/>
    <w:rsid w:val="00AE38EC"/>
    <w:rsid w:val="00B33304"/>
    <w:rsid w:val="00B45C2C"/>
    <w:rsid w:val="00B47B25"/>
    <w:rsid w:val="00B66FD6"/>
    <w:rsid w:val="00B75266"/>
    <w:rsid w:val="00B83B75"/>
    <w:rsid w:val="00B8650D"/>
    <w:rsid w:val="00B95104"/>
    <w:rsid w:val="00BA1919"/>
    <w:rsid w:val="00BA5A8A"/>
    <w:rsid w:val="00BC45CF"/>
    <w:rsid w:val="00BD152B"/>
    <w:rsid w:val="00BD1B69"/>
    <w:rsid w:val="00BD42EC"/>
    <w:rsid w:val="00BD47EC"/>
    <w:rsid w:val="00BE1C7A"/>
    <w:rsid w:val="00BE66F3"/>
    <w:rsid w:val="00BE6CB3"/>
    <w:rsid w:val="00BF7931"/>
    <w:rsid w:val="00C02E3C"/>
    <w:rsid w:val="00C2284E"/>
    <w:rsid w:val="00C31C40"/>
    <w:rsid w:val="00C34F8F"/>
    <w:rsid w:val="00C44223"/>
    <w:rsid w:val="00C61AD1"/>
    <w:rsid w:val="00C7403A"/>
    <w:rsid w:val="00C976D8"/>
    <w:rsid w:val="00CB0F22"/>
    <w:rsid w:val="00CE32F9"/>
    <w:rsid w:val="00CE47B7"/>
    <w:rsid w:val="00D06DD7"/>
    <w:rsid w:val="00D10660"/>
    <w:rsid w:val="00D117FE"/>
    <w:rsid w:val="00D12034"/>
    <w:rsid w:val="00D14B01"/>
    <w:rsid w:val="00D24B92"/>
    <w:rsid w:val="00D3192C"/>
    <w:rsid w:val="00D40F67"/>
    <w:rsid w:val="00D41CFA"/>
    <w:rsid w:val="00D43466"/>
    <w:rsid w:val="00D51967"/>
    <w:rsid w:val="00D523B5"/>
    <w:rsid w:val="00D63BE6"/>
    <w:rsid w:val="00D74E4E"/>
    <w:rsid w:val="00D80415"/>
    <w:rsid w:val="00DA4452"/>
    <w:rsid w:val="00DA6813"/>
    <w:rsid w:val="00DA6B0E"/>
    <w:rsid w:val="00DC225B"/>
    <w:rsid w:val="00DD151C"/>
    <w:rsid w:val="00DE075C"/>
    <w:rsid w:val="00DE0A51"/>
    <w:rsid w:val="00DE4C2C"/>
    <w:rsid w:val="00DE5047"/>
    <w:rsid w:val="00E0626E"/>
    <w:rsid w:val="00E160EF"/>
    <w:rsid w:val="00E23544"/>
    <w:rsid w:val="00E27F99"/>
    <w:rsid w:val="00E52CE4"/>
    <w:rsid w:val="00E75130"/>
    <w:rsid w:val="00E824D0"/>
    <w:rsid w:val="00E93F6D"/>
    <w:rsid w:val="00E9530F"/>
    <w:rsid w:val="00EA08F9"/>
    <w:rsid w:val="00EA7844"/>
    <w:rsid w:val="00EB3422"/>
    <w:rsid w:val="00EC419E"/>
    <w:rsid w:val="00EC6A31"/>
    <w:rsid w:val="00EC7698"/>
    <w:rsid w:val="00ED2AA7"/>
    <w:rsid w:val="00ED68F9"/>
    <w:rsid w:val="00EE564D"/>
    <w:rsid w:val="00F015F8"/>
    <w:rsid w:val="00F06008"/>
    <w:rsid w:val="00F33378"/>
    <w:rsid w:val="00F6335F"/>
    <w:rsid w:val="00F80BCC"/>
    <w:rsid w:val="00F83452"/>
    <w:rsid w:val="00F8561F"/>
    <w:rsid w:val="00FA1186"/>
    <w:rsid w:val="00FA702B"/>
    <w:rsid w:val="00FB766D"/>
    <w:rsid w:val="00FD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EFA3FC"/>
  <w15:docId w15:val="{6DFE6A11-AF48-4802-9106-CC549CD9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4D1E"/>
    <w:rPr>
      <w:sz w:val="24"/>
      <w:szCs w:val="24"/>
      <w:lang w:eastAsia="en-US"/>
    </w:rPr>
  </w:style>
  <w:style w:type="paragraph" w:styleId="Cmsor1">
    <w:name w:val="heading 1"/>
    <w:basedOn w:val="Norml"/>
    <w:next w:val="Norml"/>
    <w:qFormat/>
    <w:rsid w:val="002D3CFE"/>
    <w:pPr>
      <w:keepNext/>
      <w:numPr>
        <w:numId w:val="1"/>
      </w:numPr>
      <w:outlineLvl w:val="0"/>
    </w:pPr>
    <w:rPr>
      <w:rFonts w:ascii="Arial" w:hAnsi="Arial"/>
      <w:b/>
      <w:sz w:val="28"/>
      <w:szCs w:val="20"/>
    </w:rPr>
  </w:style>
  <w:style w:type="paragraph" w:styleId="Cmsor2">
    <w:name w:val="heading 2"/>
    <w:aliases w:val="H2"/>
    <w:basedOn w:val="Norml"/>
    <w:next w:val="Norml"/>
    <w:qFormat/>
    <w:rsid w:val="0058078E"/>
    <w:pPr>
      <w:keepNext/>
      <w:numPr>
        <w:ilvl w:val="1"/>
        <w:numId w:val="1"/>
      </w:numPr>
      <w:outlineLvl w:val="1"/>
    </w:pPr>
    <w:rPr>
      <w:rFonts w:ascii="Arial" w:hAnsi="Arial"/>
      <w:b/>
      <w:szCs w:val="20"/>
      <w:lang w:eastAsia="en-GB"/>
    </w:rPr>
  </w:style>
  <w:style w:type="paragraph" w:styleId="Cmsor3">
    <w:name w:val="heading 3"/>
    <w:basedOn w:val="Norml"/>
    <w:next w:val="Norml"/>
    <w:qFormat/>
    <w:rsid w:val="00653A2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Cs/>
      <w:szCs w:val="26"/>
      <w:lang w:eastAsia="en-GB"/>
    </w:rPr>
  </w:style>
  <w:style w:type="paragraph" w:styleId="Cmsor4">
    <w:name w:val="heading 4"/>
    <w:basedOn w:val="Norml"/>
    <w:next w:val="Norml"/>
    <w:qFormat/>
    <w:rsid w:val="00864D1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864D1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864D1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864D1E"/>
    <w:pPr>
      <w:numPr>
        <w:ilvl w:val="6"/>
        <w:numId w:val="1"/>
      </w:numPr>
      <w:spacing w:before="240" w:after="60"/>
      <w:outlineLvl w:val="6"/>
    </w:pPr>
  </w:style>
  <w:style w:type="paragraph" w:styleId="Cmsor8">
    <w:name w:val="heading 8"/>
    <w:basedOn w:val="Norml"/>
    <w:next w:val="Norml"/>
    <w:qFormat/>
    <w:rsid w:val="00864D1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qFormat/>
    <w:rsid w:val="00864D1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semiHidden/>
    <w:rsid w:val="00864D1E"/>
    <w:rPr>
      <w:rFonts w:ascii="Arial" w:hAnsi="Arial"/>
      <w:b/>
    </w:rPr>
  </w:style>
  <w:style w:type="paragraph" w:styleId="lfej">
    <w:name w:val="header"/>
    <w:basedOn w:val="Norml"/>
    <w:semiHidden/>
    <w:rsid w:val="00864D1E"/>
    <w:pPr>
      <w:tabs>
        <w:tab w:val="center" w:pos="4153"/>
        <w:tab w:val="right" w:pos="8306"/>
      </w:tabs>
    </w:pPr>
  </w:style>
  <w:style w:type="paragraph" w:styleId="llb">
    <w:name w:val="footer"/>
    <w:basedOn w:val="Norml"/>
    <w:link w:val="llbChar"/>
    <w:uiPriority w:val="99"/>
    <w:rsid w:val="00864D1E"/>
    <w:pPr>
      <w:tabs>
        <w:tab w:val="center" w:pos="4153"/>
        <w:tab w:val="right" w:pos="8306"/>
      </w:tabs>
    </w:pPr>
  </w:style>
  <w:style w:type="paragraph" w:styleId="Szvegtrzs">
    <w:name w:val="Body Text"/>
    <w:basedOn w:val="Norml"/>
    <w:semiHidden/>
    <w:rsid w:val="00864D1E"/>
    <w:rPr>
      <w:rFonts w:ascii="Arial" w:hAnsi="Arial"/>
      <w:sz w:val="20"/>
      <w:szCs w:val="20"/>
    </w:rPr>
  </w:style>
  <w:style w:type="character" w:styleId="Oldalszm">
    <w:name w:val="page number"/>
    <w:basedOn w:val="Bekezdsalapbettpusa"/>
    <w:semiHidden/>
    <w:rsid w:val="00864D1E"/>
  </w:style>
  <w:style w:type="paragraph" w:styleId="TJ1">
    <w:name w:val="toc 1"/>
    <w:basedOn w:val="Norml"/>
    <w:next w:val="Norml"/>
    <w:autoRedefine/>
    <w:uiPriority w:val="39"/>
    <w:rsid w:val="001459A3"/>
    <w:pPr>
      <w:spacing w:before="120" w:after="120"/>
    </w:pPr>
    <w:rPr>
      <w:rFonts w:cs="Calibri"/>
      <w:b/>
      <w:bCs/>
      <w:caps/>
      <w:sz w:val="20"/>
      <w:szCs w:val="20"/>
    </w:rPr>
  </w:style>
  <w:style w:type="character" w:styleId="Hiperhivatkozs">
    <w:name w:val="Hyperlink"/>
    <w:uiPriority w:val="99"/>
    <w:rsid w:val="00864D1E"/>
    <w:rPr>
      <w:color w:val="0000FF"/>
      <w:u w:val="single"/>
    </w:rPr>
  </w:style>
  <w:style w:type="character" w:customStyle="1" w:styleId="Heading1Char">
    <w:name w:val="Heading 1 Char"/>
    <w:rsid w:val="00864D1E"/>
    <w:rPr>
      <w:rFonts w:ascii="Arial" w:hAnsi="Arial"/>
      <w:b/>
      <w:sz w:val="24"/>
      <w:lang w:val="en-GB" w:eastAsia="en-US" w:bidi="ar-SA"/>
    </w:rPr>
  </w:style>
  <w:style w:type="paragraph" w:styleId="Szvegtrzs3">
    <w:name w:val="Body Text 3"/>
    <w:basedOn w:val="Norml"/>
    <w:semiHidden/>
    <w:rsid w:val="00864D1E"/>
    <w:pPr>
      <w:spacing w:after="120"/>
    </w:pPr>
    <w:rPr>
      <w:sz w:val="16"/>
      <w:szCs w:val="16"/>
    </w:rPr>
  </w:style>
  <w:style w:type="paragraph" w:styleId="TJ2">
    <w:name w:val="toc 2"/>
    <w:basedOn w:val="Norml"/>
    <w:next w:val="Norml"/>
    <w:autoRedefine/>
    <w:uiPriority w:val="39"/>
    <w:rsid w:val="001459A3"/>
    <w:pPr>
      <w:ind w:left="240"/>
    </w:pPr>
    <w:rPr>
      <w:rFonts w:cs="Calibri"/>
      <w:smallCaps/>
      <w:sz w:val="20"/>
      <w:szCs w:val="20"/>
    </w:rPr>
  </w:style>
  <w:style w:type="paragraph" w:styleId="TJ3">
    <w:name w:val="toc 3"/>
    <w:basedOn w:val="Norml"/>
    <w:next w:val="Norml"/>
    <w:autoRedefine/>
    <w:uiPriority w:val="39"/>
    <w:rsid w:val="001459A3"/>
    <w:pPr>
      <w:ind w:left="480"/>
    </w:pPr>
    <w:rPr>
      <w:rFonts w:cs="Calibri"/>
      <w:i/>
      <w:iCs/>
      <w:sz w:val="20"/>
      <w:szCs w:val="20"/>
    </w:rPr>
  </w:style>
  <w:style w:type="paragraph" w:styleId="TJ4">
    <w:name w:val="toc 4"/>
    <w:basedOn w:val="Norml"/>
    <w:next w:val="Norml"/>
    <w:autoRedefine/>
    <w:semiHidden/>
    <w:rsid w:val="00864D1E"/>
    <w:pPr>
      <w:ind w:left="720"/>
    </w:pPr>
    <w:rPr>
      <w:rFonts w:ascii="Calibri" w:hAnsi="Calibri" w:cs="Calibri"/>
      <w:sz w:val="18"/>
      <w:szCs w:val="18"/>
    </w:rPr>
  </w:style>
  <w:style w:type="paragraph" w:styleId="TJ5">
    <w:name w:val="toc 5"/>
    <w:basedOn w:val="Norml"/>
    <w:next w:val="Norml"/>
    <w:autoRedefine/>
    <w:semiHidden/>
    <w:rsid w:val="00864D1E"/>
    <w:pPr>
      <w:ind w:left="960"/>
    </w:pPr>
    <w:rPr>
      <w:rFonts w:ascii="Calibri" w:hAnsi="Calibri" w:cs="Calibri"/>
      <w:sz w:val="18"/>
      <w:szCs w:val="18"/>
    </w:rPr>
  </w:style>
  <w:style w:type="paragraph" w:styleId="TJ6">
    <w:name w:val="toc 6"/>
    <w:basedOn w:val="Norml"/>
    <w:next w:val="Norml"/>
    <w:autoRedefine/>
    <w:semiHidden/>
    <w:rsid w:val="00864D1E"/>
    <w:pPr>
      <w:ind w:left="1200"/>
    </w:pPr>
    <w:rPr>
      <w:rFonts w:ascii="Calibri" w:hAnsi="Calibri" w:cs="Calibri"/>
      <w:sz w:val="18"/>
      <w:szCs w:val="18"/>
    </w:rPr>
  </w:style>
  <w:style w:type="paragraph" w:styleId="TJ7">
    <w:name w:val="toc 7"/>
    <w:basedOn w:val="Norml"/>
    <w:next w:val="Norml"/>
    <w:autoRedefine/>
    <w:semiHidden/>
    <w:rsid w:val="00864D1E"/>
    <w:pPr>
      <w:ind w:left="1440"/>
    </w:pPr>
    <w:rPr>
      <w:rFonts w:ascii="Calibri" w:hAnsi="Calibri" w:cs="Calibri"/>
      <w:sz w:val="18"/>
      <w:szCs w:val="18"/>
    </w:rPr>
  </w:style>
  <w:style w:type="paragraph" w:styleId="TJ8">
    <w:name w:val="toc 8"/>
    <w:basedOn w:val="Norml"/>
    <w:next w:val="Norml"/>
    <w:autoRedefine/>
    <w:semiHidden/>
    <w:rsid w:val="00864D1E"/>
    <w:pPr>
      <w:ind w:left="1680"/>
    </w:pPr>
    <w:rPr>
      <w:rFonts w:ascii="Calibri" w:hAnsi="Calibri" w:cs="Calibri"/>
      <w:sz w:val="18"/>
      <w:szCs w:val="18"/>
    </w:rPr>
  </w:style>
  <w:style w:type="paragraph" w:styleId="TJ9">
    <w:name w:val="toc 9"/>
    <w:basedOn w:val="Norml"/>
    <w:next w:val="Norml"/>
    <w:autoRedefine/>
    <w:semiHidden/>
    <w:rsid w:val="00864D1E"/>
    <w:pPr>
      <w:ind w:left="1920"/>
    </w:pPr>
    <w:rPr>
      <w:rFonts w:ascii="Calibri" w:hAnsi="Calibri" w:cs="Calibri"/>
      <w:sz w:val="18"/>
      <w:szCs w:val="18"/>
    </w:rPr>
  </w:style>
  <w:style w:type="character" w:customStyle="1" w:styleId="Szvegtrzs2Char">
    <w:name w:val="Szövegtörzs 2 Char"/>
    <w:link w:val="Szvegtrzs2"/>
    <w:semiHidden/>
    <w:rsid w:val="008C3430"/>
    <w:rPr>
      <w:rFonts w:ascii="Arial" w:hAnsi="Arial"/>
      <w:b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5C3009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E0F4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0F43"/>
    <w:rPr>
      <w:rFonts w:ascii="Tahoma" w:hAnsi="Tahoma" w:cs="Tahoma"/>
      <w:sz w:val="16"/>
      <w:szCs w:val="16"/>
      <w:lang w:eastAsia="en-US"/>
    </w:rPr>
  </w:style>
  <w:style w:type="table" w:styleId="Rcsostblzat">
    <w:name w:val="Table Grid"/>
    <w:basedOn w:val="Normltblzat"/>
    <w:rsid w:val="001E0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sionNumber">
    <w:name w:val="Version Number"/>
    <w:basedOn w:val="Bekezdsalapbettpusa"/>
    <w:uiPriority w:val="1"/>
    <w:rsid w:val="001E0F43"/>
  </w:style>
  <w:style w:type="character" w:customStyle="1" w:styleId="DateofPublication">
    <w:name w:val="Date of Publication"/>
    <w:basedOn w:val="Bekezdsalapbettpusa"/>
    <w:uiPriority w:val="1"/>
    <w:rsid w:val="001E0F43"/>
  </w:style>
  <w:style w:type="paragraph" w:customStyle="1" w:styleId="Bullet">
    <w:name w:val="Bullet"/>
    <w:basedOn w:val="Norml"/>
    <w:rsid w:val="00B33304"/>
    <w:pPr>
      <w:numPr>
        <w:numId w:val="8"/>
      </w:numPr>
      <w:contextualSpacing/>
    </w:pPr>
    <w:rPr>
      <w:rFonts w:ascii="Arial" w:hAnsi="Arial"/>
      <w:szCs w:val="20"/>
      <w:lang w:eastAsia="en-GB"/>
    </w:rPr>
  </w:style>
  <w:style w:type="paragraph" w:styleId="Nincstrkz">
    <w:name w:val="No Spacing"/>
    <w:link w:val="NincstrkzChar"/>
    <w:uiPriority w:val="1"/>
    <w:qFormat/>
    <w:rsid w:val="00530962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incstrkzChar">
    <w:name w:val="Nincs térköz Char"/>
    <w:basedOn w:val="Bekezdsalapbettpusa"/>
    <w:link w:val="Nincstrkz"/>
    <w:uiPriority w:val="1"/>
    <w:rsid w:val="00530962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Classification">
    <w:name w:val="Classification"/>
    <w:basedOn w:val="Norml"/>
    <w:link w:val="ClassificationChar"/>
    <w:qFormat/>
    <w:rsid w:val="00530962"/>
    <w:pPr>
      <w:jc w:val="right"/>
    </w:pPr>
    <w:rPr>
      <w:rFonts w:ascii="Arial" w:hAnsi="Arial" w:cs="Arial"/>
      <w:b/>
      <w:color w:val="000000" w:themeColor="text1"/>
      <w:szCs w:val="28"/>
      <w:lang w:eastAsia="en-GB"/>
    </w:rPr>
  </w:style>
  <w:style w:type="character" w:customStyle="1" w:styleId="ClassificationChar">
    <w:name w:val="Classification Char"/>
    <w:basedOn w:val="Bekezdsalapbettpusa"/>
    <w:link w:val="Classification"/>
    <w:rsid w:val="00530962"/>
    <w:rPr>
      <w:rFonts w:ascii="Arial" w:hAnsi="Arial" w:cs="Arial"/>
      <w:b/>
      <w:color w:val="000000" w:themeColor="text1"/>
      <w:sz w:val="24"/>
      <w:szCs w:val="28"/>
    </w:rPr>
  </w:style>
  <w:style w:type="paragraph" w:styleId="Kpalrs">
    <w:name w:val="caption"/>
    <w:basedOn w:val="Norml"/>
    <w:next w:val="Norml"/>
    <w:uiPriority w:val="35"/>
    <w:unhideWhenUsed/>
    <w:qFormat/>
    <w:rsid w:val="00667559"/>
    <w:pPr>
      <w:spacing w:after="200"/>
    </w:pPr>
    <w:rPr>
      <w:b/>
      <w:bCs/>
      <w:color w:val="4F81BD" w:themeColor="accent1"/>
      <w:sz w:val="18"/>
      <w:szCs w:val="18"/>
    </w:rPr>
  </w:style>
  <w:style w:type="paragraph" w:styleId="brajegyzk">
    <w:name w:val="table of figures"/>
    <w:basedOn w:val="Norml"/>
    <w:next w:val="Norml"/>
    <w:uiPriority w:val="99"/>
    <w:unhideWhenUsed/>
    <w:rsid w:val="00667559"/>
    <w:rPr>
      <w:smallCaps/>
      <w:sz w:val="20"/>
    </w:rPr>
  </w:style>
  <w:style w:type="paragraph" w:customStyle="1" w:styleId="1oldal">
    <w:name w:val="1 oldal"/>
    <w:aliases w:val="törzs"/>
    <w:basedOn w:val="Norml"/>
    <w:rsid w:val="00D523B5"/>
    <w:pPr>
      <w:keepLines/>
      <w:widowControl w:val="0"/>
      <w:spacing w:after="240" w:line="360" w:lineRule="auto"/>
      <w:ind w:left="4253"/>
      <w:jc w:val="both"/>
    </w:pPr>
    <w:rPr>
      <w:rFonts w:ascii="Tahoma" w:hAnsi="Tahoma"/>
      <w:color w:val="0C2E82"/>
      <w:sz w:val="28"/>
      <w:szCs w:val="20"/>
      <w:lang w:val="hu-HU" w:eastAsia="hu-HU"/>
    </w:rPr>
  </w:style>
  <w:style w:type="paragraph" w:customStyle="1" w:styleId="Tblzat">
    <w:name w:val="Táblázat"/>
    <w:basedOn w:val="Norml"/>
    <w:qFormat/>
    <w:rsid w:val="00D523B5"/>
    <w:pPr>
      <w:keepLines/>
      <w:widowControl w:val="0"/>
      <w:spacing w:before="60" w:after="60"/>
      <w:jc w:val="both"/>
    </w:pPr>
    <w:rPr>
      <w:rFonts w:ascii="Tahoma" w:hAnsi="Tahoma"/>
      <w:sz w:val="18"/>
      <w:lang w:val="hu-HU" w:eastAsia="hu-HU"/>
    </w:rPr>
  </w:style>
  <w:style w:type="character" w:customStyle="1" w:styleId="llbChar">
    <w:name w:val="Élőláb Char"/>
    <w:basedOn w:val="Bekezdsalapbettpusa"/>
    <w:link w:val="llb"/>
    <w:uiPriority w:val="99"/>
    <w:rsid w:val="006A1603"/>
    <w:rPr>
      <w:sz w:val="24"/>
      <w:szCs w:val="24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EA78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A78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A7844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A78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A7844"/>
    <w:rPr>
      <w:b/>
      <w:bCs/>
      <w:lang w:eastAsia="en-US"/>
    </w:rPr>
  </w:style>
  <w:style w:type="paragraph" w:styleId="NormlWeb">
    <w:name w:val="Normal (Web)"/>
    <w:basedOn w:val="Norml"/>
    <w:uiPriority w:val="99"/>
    <w:unhideWhenUsed/>
    <w:rsid w:val="00E160EF"/>
    <w:pPr>
      <w:spacing w:before="100" w:beforeAutospacing="1" w:after="100" w:afterAutospacing="1"/>
    </w:pPr>
    <w:rPr>
      <w:lang w:val="hu-HU" w:eastAsia="hu-HU"/>
    </w:rPr>
  </w:style>
  <w:style w:type="character" w:styleId="Helyrzszveg">
    <w:name w:val="Placeholder Text"/>
    <w:basedOn w:val="Bekezdsalapbettpusa"/>
    <w:uiPriority w:val="99"/>
    <w:semiHidden/>
    <w:rsid w:val="007F0D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3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89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751B26A14CA4CB7D4CB7521F85842" ma:contentTypeVersion="0" ma:contentTypeDescription="Create a new document." ma:contentTypeScope="" ma:versionID="f86250f411896296198435522624697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57938-6DE6-4D44-B284-B71C1922F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0AA3AE-DA0B-426B-98F8-AA729E19A3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196D44-EFB8-4F27-82BA-93EDD39A0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1DE5A50-A7C4-4FCA-815D-773F7335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1087</Words>
  <Characters>7508</Characters>
  <Application>Microsoft Office Word</Application>
  <DocSecurity>0</DocSecurity>
  <Lines>62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CertiKit GDPR Toolkit Version 4</vt:lpstr>
    </vt:vector>
  </TitlesOfParts>
  <Company>HP</Company>
  <LinksUpToDate>false</LinksUpToDate>
  <CharactersWithSpaces>8578</CharactersWithSpaces>
  <SharedDoc>false</SharedDoc>
  <HLinks>
    <vt:vector size="42" baseType="variant"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_Toc353809192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_Toc353809191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_Toc353809190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_Toc353809189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_Toc353809188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_Toc353809187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_Toc353809186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KÖZINFORMATIKA</dc:creator>
  <cp:lastModifiedBy>Kollin Ambrus Dániel</cp:lastModifiedBy>
  <cp:revision>4</cp:revision>
  <cp:lastPrinted>2009-06-12T11:24:00Z</cp:lastPrinted>
  <dcterms:created xsi:type="dcterms:W3CDTF">2021-01-26T14:20:00Z</dcterms:created>
  <dcterms:modified xsi:type="dcterms:W3CDTF">2021-03-02T11:37:00Z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zation Name">
    <vt:lpwstr>[Organization Name]</vt:lpwstr>
  </property>
</Properties>
</file>